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1B7" w:rsidRPr="00F505C9" w:rsidRDefault="00F505C9" w:rsidP="00F505C9">
      <w:pPr>
        <w:jc w:val="center"/>
        <w:rPr>
          <w:rFonts w:cstheme="minorHAnsi"/>
          <w:b/>
          <w:sz w:val="24"/>
          <w:szCs w:val="24"/>
          <w:u w:val="single"/>
        </w:rPr>
      </w:pPr>
      <w:r w:rsidRPr="00F505C9">
        <w:rPr>
          <w:rFonts w:cstheme="minorHAnsi"/>
          <w:b/>
          <w:sz w:val="24"/>
          <w:szCs w:val="24"/>
          <w:u w:val="single"/>
        </w:rPr>
        <w:t>ΤΕΧΝΙΚΕΣ ΠΡΟΔΙΑΓΡΑΦΕΣ</w:t>
      </w:r>
    </w:p>
    <w:p w:rsidR="00F505C9" w:rsidRDefault="00F505C9"/>
    <w:p w:rsidR="00F505C9" w:rsidRPr="00F505C9" w:rsidRDefault="00F505C9">
      <w:pPr>
        <w:rPr>
          <w:b/>
          <w:u w:val="single"/>
        </w:rPr>
      </w:pPr>
      <w:r w:rsidRPr="00F505C9">
        <w:rPr>
          <w:b/>
          <w:u w:val="single"/>
        </w:rPr>
        <w:t>ΚΩΔΙΚΟΣ ΕΙΔΟΥΣ 153242:</w:t>
      </w:r>
    </w:p>
    <w:p w:rsidR="00F505C9" w:rsidRDefault="00F505C9">
      <w:r w:rsidRPr="00F505C9">
        <w:t>Να είναι κατασκευασμένα σύμφωνα με τις διεθνείς προδιαγραφές. Να είναι κατάλληλα για αποστείρωση σε ατμό και να διαθέτουν μάρτυρες ανά 15cm. Οι μάρτυρες να έχουν απότομη χρωματική μεταβολή και να είναι τοποθετημένοι στην επιφάνεια του χαρτιού πάνω στην πλαϊνή ραφή, εξασφαλίζοντας έτσι την οπτική επαφή με τους δείκτες και ταυτόχρονα με το αποστειρωμένο υλικό. Να διαθέτει δύο πλευρές, μια χάρτινη και μια πλαστική διάφανη. Η χάρτινη πλευρά να είναι ανθεκτική , να έχει υψηλό βαθμό χημικής καθαρότητας, να μην αφήνει ινίδια και το πάχος της να είναι σύμφωνο προς τα ισχύον πρότυπα (70gr). Η πλαστική πλευρά να είναι μαλακή, να μην ζαρώνει μετά τον κλιβανισμό, να είναι επίσης εξαιρετικά ανθεκτική με αντοχή στα βαριά αντικείμενα. Στην εξωτερική τους συσκευασία να αναγράφονται όλες οι απαιτούμενες σύμφωνα με τα πρότυπα ενδείξεις. Κατά τη διάρκεια του ανοίγματος να διαχωρίζεται τέλεια το χαρτί από το πλαστικό χωρίς να σκίζεται το χαρτί, εξασφαλίζοντας άσηπτη τεχνική  παραλαβής  του υλικού. Η πλαϊνή συγκολλητική επιφάνεια να είναι συνεχής, ομοιόμορφη τριών συγκολλήσεων μεγίστης αντοχής, έτσι ώστε να μην ανοίγει από την πίεση του βάρους των εργαλείων και να μην αφήνει ίχνη κατά το άνοιγμα.</w:t>
      </w:r>
    </w:p>
    <w:p w:rsidR="00F505C9" w:rsidRDefault="00F505C9"/>
    <w:p w:rsidR="00F505C9" w:rsidRPr="00F505C9" w:rsidRDefault="00F505C9">
      <w:pPr>
        <w:rPr>
          <w:b/>
          <w:u w:val="single"/>
        </w:rPr>
      </w:pPr>
      <w:r w:rsidRPr="00F505C9">
        <w:rPr>
          <w:b/>
          <w:u w:val="single"/>
        </w:rPr>
        <w:t>ΚΩΔΙΚΟΣ ΕΙΔΟΥΣ 134941:</w:t>
      </w:r>
    </w:p>
    <w:p w:rsidR="00F505C9" w:rsidRDefault="00F505C9">
      <w:r w:rsidRPr="00F505C9">
        <w:t>Να είναι κατασκευασμένα σύμφωνα με τις διεθνείς προδιαγραφές. Να είναι κατάλληλα για αποστείρωση σε ατμό και να διαθέτουν μάρτυρες ανά 15cm. Οι μάρτυρες να έχουν απότομη χρωματική μεταβολή και να είναι τοποθετημένοι στην επιφάνεια του χαρτιού πάνω στην πλαϊνή ραφή, εξασφαλίζοντας έτσι την οπτική επαφή με τους δείκτες και ταυτόχρονα με το αποστειρωμένο υλικό. Να διαθέτει δύο πλευρές, μια χάρτινη και μια πλαστική διάφανη. Η χάρτινη πλευρά να είναι ανθεκτική , να έχει υψηλό βαθμό χημικής καθαρότητας, να μην αφήνει ινίδια και το πάχος της να είναι σύμφωνο προς τα ισχύον πρότυπα (70gr). Η πλαστική πλευρά να είναι μαλακή, να μην ζαρώνει μετά τον κλιβανισμό, να είναι επίσης εξαιρετικά ανθεκτική με αντοχή στα βαριά αντικείμενα. Στην εξωτερική τους συσκευασία να αναγράφονται όλες οι απαιτούμενες σύμφωνα με τα πρότυπα ενδείξεις. Κατά τη διάρκεια του ανοίγματος να διαχωρίζεται τέλεια το χαρτί από το πλαστικό χωρίς να σκίζεται το χαρτί, εξασφαλίζοντας άσηπτη τεχνική  παραλαβής  του υλικού. Η πλαϊνή συγκολλητική επιφάνεια να είναι συνεχής, ομοιόμορφη τριών συγκολλήσεων μεγίστης αντοχής, έτσι ώστε να μην ανοίγει από την πίεση του βάρους των εργαλείων και να μην αφήνει ίχνη κατά το άνοιγμα.</w:t>
      </w:r>
    </w:p>
    <w:p w:rsidR="00F505C9" w:rsidRDefault="00F505C9">
      <w:bookmarkStart w:id="0" w:name="_GoBack"/>
      <w:bookmarkEnd w:id="0"/>
    </w:p>
    <w:p w:rsidR="00F505C9" w:rsidRDefault="00F505C9"/>
    <w:p w:rsidR="00F505C9" w:rsidRDefault="00F505C9"/>
    <w:p w:rsidR="00F505C9" w:rsidRDefault="00F505C9"/>
    <w:sectPr w:rsidR="00F505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C9"/>
    <w:rsid w:val="002751B7"/>
    <w:rsid w:val="00F505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95D6F"/>
  <w15:chartTrackingRefBased/>
  <w15:docId w15:val="{E1CAEDB1-F6C5-4FC1-B055-F9EFC982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385</Words>
  <Characters>2079</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Αρετη Στασινοπούλου</dc:creator>
  <cp:keywords/>
  <dc:description/>
  <cp:lastModifiedBy>Αρετη Στασινοπούλου</cp:lastModifiedBy>
  <cp:revision>1</cp:revision>
  <dcterms:created xsi:type="dcterms:W3CDTF">2023-03-13T10:01:00Z</dcterms:created>
  <dcterms:modified xsi:type="dcterms:W3CDTF">2023-03-13T10:07:00Z</dcterms:modified>
</cp:coreProperties>
</file>