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0" w:rsidRDefault="0085718C" w:rsidP="0085718C">
      <w:pPr>
        <w:jc w:val="center"/>
        <w:rPr>
          <w:b/>
          <w:sz w:val="28"/>
          <w:szCs w:val="28"/>
          <w:u w:val="single"/>
        </w:rPr>
      </w:pPr>
      <w:r w:rsidRPr="0085718C">
        <w:rPr>
          <w:b/>
          <w:sz w:val="28"/>
          <w:szCs w:val="28"/>
          <w:u w:val="single"/>
        </w:rPr>
        <w:t>ΤΕΧΝΙΚΕΣ ΠΡΟΔΙΑΓΡΑΦΕΣ</w:t>
      </w:r>
    </w:p>
    <w:p w:rsidR="0085718C" w:rsidRDefault="0085718C" w:rsidP="0085718C">
      <w:pPr>
        <w:jc w:val="center"/>
        <w:rPr>
          <w:b/>
          <w:sz w:val="28"/>
          <w:szCs w:val="28"/>
          <w:u w:val="single"/>
        </w:rPr>
      </w:pPr>
    </w:p>
    <w:p w:rsidR="0085718C" w:rsidRDefault="004E7580" w:rsidP="00857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ΚΩΔΙΚΟΣ ΕΙΔΟΥΣ 13696</w:t>
      </w:r>
      <w:r>
        <w:rPr>
          <w:b/>
          <w:sz w:val="24"/>
          <w:szCs w:val="24"/>
          <w:u w:val="single"/>
          <w:lang w:val="en-US"/>
        </w:rPr>
        <w:t>5</w:t>
      </w:r>
      <w:r w:rsidR="0085718C">
        <w:rPr>
          <w:b/>
          <w:sz w:val="24"/>
          <w:szCs w:val="24"/>
          <w:u w:val="single"/>
        </w:rPr>
        <w:t>:</w:t>
      </w:r>
    </w:p>
    <w:p w:rsidR="004E7580" w:rsidRPr="004E7580" w:rsidRDefault="004E7580" w:rsidP="004E7580">
      <w:pPr>
        <w:rPr>
          <w:sz w:val="24"/>
          <w:szCs w:val="24"/>
        </w:rPr>
      </w:pPr>
      <w:bookmarkStart w:id="0" w:name="_GoBack"/>
      <w:bookmarkEnd w:id="0"/>
      <w:r w:rsidRPr="004E7580">
        <w:rPr>
          <w:sz w:val="24"/>
          <w:szCs w:val="24"/>
        </w:rPr>
        <w:t xml:space="preserve">Από 100% συνθετικό υλικό </w:t>
      </w:r>
      <w:proofErr w:type="spellStart"/>
      <w:r w:rsidRPr="004E7580">
        <w:rPr>
          <w:sz w:val="24"/>
          <w:szCs w:val="24"/>
        </w:rPr>
        <w:t>Νιτριλίου</w:t>
      </w:r>
      <w:proofErr w:type="spellEnd"/>
      <w:r w:rsidRPr="004E7580">
        <w:rPr>
          <w:sz w:val="24"/>
          <w:szCs w:val="24"/>
        </w:rPr>
        <w:t xml:space="preserve">, χωρίς πούδρα  για χρήση από άτομα με αλλεργία στο </w:t>
      </w:r>
      <w:proofErr w:type="spellStart"/>
      <w:r w:rsidRPr="004E7580">
        <w:rPr>
          <w:sz w:val="24"/>
          <w:szCs w:val="24"/>
        </w:rPr>
        <w:t>latex</w:t>
      </w:r>
      <w:proofErr w:type="spellEnd"/>
      <w:r w:rsidRPr="004E7580">
        <w:rPr>
          <w:sz w:val="24"/>
          <w:szCs w:val="24"/>
        </w:rPr>
        <w:t xml:space="preserve"> και διαχείριση χημικών παραγόντων. </w:t>
      </w:r>
    </w:p>
    <w:p w:rsidR="004E7580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>Κατάλληλα για επικίνδυνα χημικά περιβάλλοντα εργασίας. ( Πρότυπο EN 374 :2003 ). Να αναφέρονται οι  χημικοί παράγοντες ως προς τους οποίους έχουν ελεγχθεί.</w:t>
      </w:r>
    </w:p>
    <w:p w:rsidR="004E7580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>Ανθεκτικά κατά  τη  χρήση (ΕΝ 388 :2003 ), να πληρούν τα πρότυπα  ΕΝ 455-1:2000,  ΕΝ 455-2:2009+Α2:2013 , ΕΝ  455-3:2006 ΕΝ: 455-4:2009.</w:t>
      </w:r>
    </w:p>
    <w:p w:rsidR="004E7580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>Με  πιστοποίηση CE  και τον αριθμό  του κοινοποιημένου Οργανισμού.</w:t>
      </w:r>
    </w:p>
    <w:p w:rsidR="004E7580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>Συσκευασία και σήμανση σύμφωνα με το πρότυπο  ISO 15223:2016 Να αναγράφεται   το υλικό του γαντιού, ότι δεν περιέχει πούδρα, ότι δεν είναι διαπερατά από υγρά, ημερομηνία παραγωγής και γήρανσης του προϊόντος, η διεύθυνση του εργοστασίου παραγωγής, του εξουσιοδοτημένου αντιπροσώπου σε Ευρωπαϊκή χώρα, τα πρότυπα ΕΝ 455-1, ΕΝ455-2, ΕΝ455-3 και  τα σύμβολα  των προτύπων ΕΝ 388, ΕΝ 374.</w:t>
      </w:r>
    </w:p>
    <w:p w:rsidR="004E7580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>Αποστολή δείγματος στο στάδιο αξιολόγησης  (όχι αποστολή μεμονωμένων γαντιών αλλά  σε κλειστή συσκευασία.</w:t>
      </w:r>
    </w:p>
    <w:p w:rsidR="0085718C" w:rsidRPr="004E7580" w:rsidRDefault="004E7580" w:rsidP="004E7580">
      <w:pPr>
        <w:rPr>
          <w:sz w:val="24"/>
          <w:szCs w:val="24"/>
        </w:rPr>
      </w:pPr>
      <w:r w:rsidRPr="004E7580">
        <w:rPr>
          <w:sz w:val="24"/>
          <w:szCs w:val="24"/>
        </w:rPr>
        <w:t>"</w:t>
      </w:r>
      <w:r w:rsidRPr="004E7580">
        <w:rPr>
          <w:sz w:val="24"/>
          <w:szCs w:val="24"/>
        </w:rPr>
        <w:tab/>
        <w:t xml:space="preserve">Να προσφέρονται σε μεγέθη </w:t>
      </w:r>
      <w:proofErr w:type="spellStart"/>
      <w:r w:rsidRPr="004E7580">
        <w:rPr>
          <w:sz w:val="24"/>
          <w:szCs w:val="24"/>
        </w:rPr>
        <w:t>Small</w:t>
      </w:r>
      <w:proofErr w:type="spellEnd"/>
      <w:r w:rsidRPr="004E7580">
        <w:rPr>
          <w:sz w:val="24"/>
          <w:szCs w:val="24"/>
        </w:rPr>
        <w:t xml:space="preserve">- </w:t>
      </w:r>
      <w:proofErr w:type="spellStart"/>
      <w:r w:rsidRPr="004E7580">
        <w:rPr>
          <w:sz w:val="24"/>
          <w:szCs w:val="24"/>
        </w:rPr>
        <w:t>Medium</w:t>
      </w:r>
      <w:proofErr w:type="spellEnd"/>
      <w:r w:rsidRPr="004E7580">
        <w:rPr>
          <w:sz w:val="24"/>
          <w:szCs w:val="24"/>
        </w:rPr>
        <w:t xml:space="preserve">- </w:t>
      </w:r>
      <w:proofErr w:type="spellStart"/>
      <w:r w:rsidRPr="004E7580">
        <w:rPr>
          <w:sz w:val="24"/>
          <w:szCs w:val="24"/>
        </w:rPr>
        <w:t>Large</w:t>
      </w:r>
      <w:proofErr w:type="spellEnd"/>
      <w:r w:rsidRPr="004E7580">
        <w:rPr>
          <w:sz w:val="24"/>
          <w:szCs w:val="24"/>
        </w:rPr>
        <w:t>- X-</w:t>
      </w:r>
      <w:proofErr w:type="spellStart"/>
      <w:r w:rsidRPr="004E7580">
        <w:rPr>
          <w:sz w:val="24"/>
          <w:szCs w:val="24"/>
        </w:rPr>
        <w:t>Large</w:t>
      </w:r>
      <w:proofErr w:type="spellEnd"/>
      <w:r w:rsidRPr="004E7580">
        <w:rPr>
          <w:sz w:val="24"/>
          <w:szCs w:val="24"/>
        </w:rPr>
        <w:t>.</w:t>
      </w:r>
    </w:p>
    <w:sectPr w:rsidR="0085718C" w:rsidRPr="004E7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C"/>
    <w:rsid w:val="000C4BC0"/>
    <w:rsid w:val="004E7580"/>
    <w:rsid w:val="0085718C"/>
    <w:rsid w:val="00E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108"/>
  <w15:chartTrackingRefBased/>
  <w15:docId w15:val="{AD51062B-5C72-4258-A5F1-A8A6101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3</cp:revision>
  <dcterms:created xsi:type="dcterms:W3CDTF">2023-03-24T08:52:00Z</dcterms:created>
  <dcterms:modified xsi:type="dcterms:W3CDTF">2023-03-24T08:54:00Z</dcterms:modified>
</cp:coreProperties>
</file>