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EF" w:rsidRDefault="006F45EF" w:rsidP="006F45EF">
      <w:r>
        <w:t xml:space="preserve">ΤΕΧΝΙΚΕΣ ΠΡΟΔΙΑΓΡΑΦΕΣ </w:t>
      </w:r>
    </w:p>
    <w:p w:rsidR="006F45EF" w:rsidRDefault="006F45EF" w:rsidP="006F45EF">
      <w:r>
        <w:t xml:space="preserve">ΑΥΤΟΚΟΛΛΗΤΩΝ ΘΗΚΩΝ ΓΙΑ ΚΛΙΒΑΝΟ ΠΛΑΣΜΑΤΟΣ STERRAD </w:t>
      </w:r>
    </w:p>
    <w:p w:rsidR="006F45EF" w:rsidRDefault="006F45EF" w:rsidP="006F45EF">
      <w:r>
        <w:t>1.</w:t>
      </w:r>
      <w:r>
        <w:tab/>
        <w:t xml:space="preserve">Να είναι κατασκευασμένες από δύο όψεις , η μία να είναι από συνθετικές ίνες </w:t>
      </w:r>
      <w:proofErr w:type="spellStart"/>
      <w:r>
        <w:t>πολυουλεφίνης</w:t>
      </w:r>
      <w:proofErr w:type="spellEnd"/>
      <w:r>
        <w:t xml:space="preserve"> (TYVEK 4057B) και η άλλη όψη από καθαρό πολυεστέρα και πολυαιθυλένιο.</w:t>
      </w:r>
    </w:p>
    <w:p w:rsidR="006F45EF" w:rsidRDefault="006F45EF" w:rsidP="006F45EF">
      <w:r>
        <w:t>2.</w:t>
      </w:r>
      <w:r>
        <w:tab/>
        <w:t>Το TYVEK να είναι βάρους 60 γραμμάρια ανά τετραγωνικό μέτρο το πολύ.</w:t>
      </w:r>
    </w:p>
    <w:p w:rsidR="006F45EF" w:rsidRDefault="006F45EF" w:rsidP="006F45EF">
      <w:r>
        <w:t>3.</w:t>
      </w:r>
      <w:r>
        <w:tab/>
        <w:t xml:space="preserve">Να διασφαλίζουν την ιδανική δίοδο στο </w:t>
      </w:r>
      <w:proofErr w:type="spellStart"/>
      <w:r>
        <w:t>εκνέφωμα</w:t>
      </w:r>
      <w:proofErr w:type="spellEnd"/>
      <w:r>
        <w:t xml:space="preserve"> υπεροξειδίου του υδρογόνου των συστημάτων STERRAD.</w:t>
      </w:r>
    </w:p>
    <w:p w:rsidR="006F45EF" w:rsidRDefault="006F45EF" w:rsidP="006F45EF">
      <w:r>
        <w:t>4.</w:t>
      </w:r>
      <w:r>
        <w:tab/>
        <w:t>Να φέρουν πιστοποιητικό συμμόρφωσης σύμφωνα με τις απαιτήσεις κατά EN 868-1, EN 868-5 και EN 868-9, και ISO 11607.</w:t>
      </w:r>
    </w:p>
    <w:p w:rsidR="006F45EF" w:rsidRDefault="006F45EF" w:rsidP="006F45EF">
      <w:r>
        <w:t>5.</w:t>
      </w:r>
      <w:r>
        <w:tab/>
        <w:t>Να είναι πιστοποιημένο για χρήση με διπλή συσκευασία.</w:t>
      </w:r>
    </w:p>
    <w:p w:rsidR="006F45EF" w:rsidRDefault="006F45EF" w:rsidP="006F45EF">
      <w:r>
        <w:t>6.</w:t>
      </w:r>
      <w:r>
        <w:tab/>
        <w:t>Να είναι 100% ανακυκλώσιμο προϊόν .</w:t>
      </w:r>
    </w:p>
    <w:p w:rsidR="006F45EF" w:rsidRDefault="006F45EF" w:rsidP="006F45EF">
      <w:r>
        <w:t>7.</w:t>
      </w:r>
      <w:r>
        <w:tab/>
        <w:t xml:space="preserve">Να έχουν πάχος στεγανότητας τουλάχιστον 6 </w:t>
      </w:r>
      <w:proofErr w:type="spellStart"/>
      <w:r>
        <w:t>mm</w:t>
      </w:r>
      <w:proofErr w:type="spellEnd"/>
      <w:r>
        <w:t>.</w:t>
      </w:r>
    </w:p>
    <w:p w:rsidR="006F45EF" w:rsidRDefault="006F45EF" w:rsidP="006F45EF">
      <w:r>
        <w:t>8.</w:t>
      </w:r>
      <w:r>
        <w:tab/>
        <w:t>Να παρέχουν άριστη αντίσταση διείσδυσης βακτηριδίων και να φέρουν πιστοποίηση διατήρησης της αποστείρωσης για 12 μήνες.</w:t>
      </w:r>
    </w:p>
    <w:p w:rsidR="006F45EF" w:rsidRDefault="006F45EF" w:rsidP="006F45EF">
      <w:r>
        <w:t>9.</w:t>
      </w:r>
      <w:r>
        <w:tab/>
        <w:t>Να είναι ανθεκτικές σε σχισίματα και τρυπήματα.</w:t>
      </w:r>
    </w:p>
    <w:p w:rsidR="006F45EF" w:rsidRDefault="006F45EF" w:rsidP="006F45EF">
      <w:r>
        <w:t>10.</w:t>
      </w:r>
      <w:r>
        <w:tab/>
        <w:t>Να φέρουν ενσωματωμένο χημικό δείκτη.</w:t>
      </w:r>
    </w:p>
    <w:p w:rsidR="006F45EF" w:rsidRDefault="006F45EF" w:rsidP="006F45EF">
      <w:r>
        <w:t>11.</w:t>
      </w:r>
      <w:r>
        <w:tab/>
        <w:t>Οι χημικοί δείκτες να είναι ικανού μεγέθους, εμφανείς και ευκρινείς, μη τοξικοί, τυπωμένοι σε πυκνά διαστήματα και η μεταβολή του χρώματος να γίνεται σε αντίθετο χρωματικό φάσμα από το αρχικό.</w:t>
      </w:r>
    </w:p>
    <w:p w:rsidR="006F45EF" w:rsidRDefault="006F45EF" w:rsidP="006F45EF">
      <w:r>
        <w:t>12.</w:t>
      </w:r>
      <w:r>
        <w:tab/>
        <w:t xml:space="preserve">Να εξασφαλίζεται η άσηπτη παραλαβή του πακέτου. Να </w:t>
      </w:r>
      <w:proofErr w:type="spellStart"/>
      <w:r>
        <w:t>περιγραφεί</w:t>
      </w:r>
      <w:proofErr w:type="spellEnd"/>
      <w:r>
        <w:t xml:space="preserve"> ο τρόπος.</w:t>
      </w:r>
    </w:p>
    <w:p w:rsidR="006F45EF" w:rsidRDefault="006F45EF" w:rsidP="006F45EF">
      <w:r>
        <w:t>13.</w:t>
      </w:r>
      <w:r>
        <w:tab/>
        <w:t>Στη συσκευασία των θηκών να αναγράφεται η ημερομηνία παραγωγής και λήξεως, ο κωδικός παραγωγής, η ποσότητα, η διάσταση των θηκών καθώς και η ένδειξη ότι είναι για χρήση σε συστήματα αποστείρωσης STERRAD.</w:t>
      </w:r>
    </w:p>
    <w:p w:rsidR="006F45EF" w:rsidRDefault="006F45EF" w:rsidP="006F45EF">
      <w:r>
        <w:t>14.</w:t>
      </w:r>
      <w:r>
        <w:tab/>
        <w:t>Η συσκευασία των θηκών να είναι τέτοια που να επιτρέπει την προστασία και την ασφάλεια του υλικού κατά την μεταφορά και αποθήκευσή του .</w:t>
      </w:r>
    </w:p>
    <w:p w:rsidR="006F45EF" w:rsidRDefault="006F45EF" w:rsidP="006F45EF">
      <w:r>
        <w:t>15.</w:t>
      </w:r>
      <w:r>
        <w:tab/>
        <w:t>Να διατίθενται σε μέγεθος 100x260χιλιοστών.</w:t>
      </w:r>
    </w:p>
    <w:p w:rsidR="006F45EF" w:rsidRDefault="006F45EF" w:rsidP="006F45EF">
      <w:r>
        <w:t>16.</w:t>
      </w:r>
      <w:r>
        <w:tab/>
        <w:t>Να φέρουν σήμανση - πιστοποιητικό CE από το εργοστάσιο παραγωγής.</w:t>
      </w:r>
    </w:p>
    <w:p w:rsidR="006F45EF" w:rsidRDefault="006F45EF" w:rsidP="006F45EF">
      <w:r>
        <w:t>17.</w:t>
      </w:r>
      <w:r>
        <w:tab/>
        <w:t xml:space="preserve">Να κατατεθεί πιστοποίηση </w:t>
      </w:r>
      <w:proofErr w:type="spellStart"/>
      <w:r>
        <w:t>καταλληλότητας</w:t>
      </w:r>
      <w:proofErr w:type="spellEnd"/>
      <w:r>
        <w:t xml:space="preserve"> του προσφερόμενου υλικού από τον κατασκευαστικό οίκο του μηχανήματος STERRAD ή από ανεξάρτητο φορέα.</w:t>
      </w:r>
    </w:p>
    <w:p w:rsidR="006F45EF" w:rsidRDefault="006F45EF" w:rsidP="006F45EF">
      <w:r>
        <w:t>18.</w:t>
      </w:r>
      <w:r>
        <w:tab/>
        <w:t>Ο κατασκευαστικός οίκος να διαθέτει ISO 9001, ISO 13485 και ISO 14001.</w:t>
      </w:r>
    </w:p>
    <w:p w:rsidR="006B25C7" w:rsidRDefault="006B25C7">
      <w:bookmarkStart w:id="0" w:name="_GoBack"/>
      <w:bookmarkEnd w:id="0"/>
    </w:p>
    <w:sectPr w:rsidR="006B2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F"/>
    <w:rsid w:val="006B25C7"/>
    <w:rsid w:val="006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B52D-95C3-497D-B897-03BD0CD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2024-07-16T10:44:00Z</dcterms:created>
  <dcterms:modified xsi:type="dcterms:W3CDTF">2024-07-16T10:44:00Z</dcterms:modified>
</cp:coreProperties>
</file>