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23" w:rsidRPr="00C24D1E" w:rsidRDefault="00C24D1E" w:rsidP="00C24D1E">
      <w:pPr>
        <w:jc w:val="center"/>
        <w:rPr>
          <w:b/>
          <w:sz w:val="28"/>
          <w:szCs w:val="28"/>
          <w:u w:val="single"/>
        </w:rPr>
      </w:pPr>
      <w:bookmarkStart w:id="0" w:name="_GoBack"/>
      <w:r w:rsidRPr="00C24D1E">
        <w:rPr>
          <w:b/>
          <w:sz w:val="28"/>
          <w:szCs w:val="28"/>
          <w:u w:val="single"/>
        </w:rPr>
        <w:t>ΤΕΧΝΙΚΕΣ ΠΡΟΔΙΑΓΡΑΦΕΣ</w:t>
      </w:r>
    </w:p>
    <w:bookmarkEnd w:id="0"/>
    <w:p w:rsidR="00C24D1E" w:rsidRDefault="00C24D1E"/>
    <w:p w:rsidR="00C24D1E" w:rsidRDefault="00C24D1E">
      <w:r w:rsidRPr="00C24D1E">
        <w:t>ΝΑ ΕΠΙΤΡΕΠΕΙ ΤΗ ΔΙΕΥΡΥΝΣΗ ΤΟΥ ΚΟΛΠΙΚΟΥ ΣΩΛΗΝΑ &amp; ΤΗΝ ΕΚΘΕΣΗ ΤΟΥ ΛΑΙΜΟΥ ΤΗΣ ΜΗΤΡΑΣ.ΝΑ ΡΥΘΜΙΣΕΤΕ ΤΟ ΑΝΟΙΓΜΑ ΤΟΥ ΚΟΛΠΟΥ,ΣΤΑΘΕΡΟΠΟΙΩΝΤΑΣ ΤΙΣ ΛΕΠΙΔΕΣ &amp; ΚΛΕΙΔΩΝΟΝΤΑΣ ΜΕ ΤΗΝ ΒΙΔΑ.ΝΑ ΕΙΝΑΙ ΚΑΤΑΣΚΕΥΑΣΜΕΝΟ ΜΕ ΤΑ ΚΑΛΥΤΕΡΑ ΜΗ ΤΟΞΙΚΑ ΔΙΑΦΑΝΗ ΥΛΙΚΑ.Ο ΥΨΗΛΟΣ ΒΑΘΜΟΣ ΔΙΑΦΑΝΕΙΑΣ ΤΟΥ ΥΛΙΚΟΥ ΒΟΗΘΑ ΣΤΗΝ ΕΞΕΤΑΣΗ ΤΩΝ ΚΟΛΠΙΚΩΝ ΤΟΙΧΩΜΑΤΩΝ ΤΟΥ ΑΣΘΕΝΟΥΣ.Η ΛΕΙΑ ΕΠΙΦΑΝΕΙΑ &amp; Η ΣΤΡΟΓΓΥΛΕΜΕΝΗ ΑΚΡΗ ΠΡΟΑΓΟΥΝ ΤΗΝ ΑΝΕΤΗ ΕΦΑΡΜΟΓΗ.Η ΕΡΓΟΝΟΜΙΚΗ ΛΑΒΗ ΕΠΙΤΡΕΠΕΙ ΤΗΝ ΑΣΦΑΛΗ ΛΑΒΗ ΚΑΤΑ ΤΗ ΔΙΑΔΙΚΑΣΙΑ ΕΙΣΑΓΩΓΗΣ &amp; ΕΞΑΓΩΓΗΣ.ΔΕΝ ΣΠΑΝΕ ΚΑΤΑ ΤΗ ΧΡΗΣΗ.ΔΙΑΤΙΘΕΝΤΑΙ ΑΠΟΣΤΕΙΡΩΜΕΝΑ ΣΕ ΑΤΟΜΙΚΗ ΣΥΣΚΕΥΑΣΙΑ.ΑΠΟΣΤΕΙΡΩΜΕΝΑ ΜΕ ΑΙΘΥΛΕΝΟΞΕΙΔΙΟ.Η ΑΠΟΣΤΕΙΡΩΣΗ ΕΞΑΣΦΑΛΙΖΕΤΑΙ ΑΠΟ ΤΗΝ ΕΙΔΙΚΗ ΕΤΙΚΕΤΑ ΕΛΕΓΧΟΥ ΠΟΙΟΤΗΤΑΣ ΣΕ ΚΑΘΕ ΣΥΣΚΕΥΑΣΙΑ.ΔΙΑΤΙΘΕΤΑΙ ΣΕ ΔΙΑΦΟΡΑ ΜΕΓΕΘΗ ΠΟΥ ΔΙΑΚΡΙΝΟΝΤΑΙ ΑΠΟ ΤΟ ΧΡΩΜΑ ΤΗΣ ΒΙΔΑΣ.</w:t>
      </w:r>
    </w:p>
    <w:sectPr w:rsidR="00C24D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1E"/>
    <w:rsid w:val="003D4023"/>
    <w:rsid w:val="00C24D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CB71"/>
  <w15:chartTrackingRefBased/>
  <w15:docId w15:val="{6EB29D4C-1821-485E-827F-73A8821F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646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2024-11-20T08:51:00Z</dcterms:created>
  <dcterms:modified xsi:type="dcterms:W3CDTF">2024-11-20T08:52:00Z</dcterms:modified>
</cp:coreProperties>
</file>