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F4F" w:rsidRPr="001557DB" w:rsidRDefault="001557DB" w:rsidP="001557DB">
      <w:pPr>
        <w:jc w:val="center"/>
        <w:rPr>
          <w:b/>
          <w:u w:val="single"/>
        </w:rPr>
      </w:pPr>
      <w:r w:rsidRPr="001557DB">
        <w:rPr>
          <w:b/>
          <w:u w:val="single"/>
        </w:rPr>
        <w:t>ΤΕΧΝΙΚΕΣ ΠΡΟΔΙΑΓΡΑΦΕΣ ΓΙΑ ΟΥΡΟΣΥΛΛΕΚΤΕΣ ΩΡΙΑΙΑΣ ΔΙΟΥΡΗΣΗΣ ΑΠΟΣΤΕΙΡΩΜΕΝΟΙ</w:t>
      </w:r>
    </w:p>
    <w:p w:rsidR="001557DB" w:rsidRDefault="001557DB"/>
    <w:p w:rsidR="001557DB" w:rsidRDefault="001557DB" w:rsidP="001557DB">
      <w:r>
        <w:t>Συσκευές ωριαίας μέτρησης ούρων αποστειρωμένες κατασκευασμένες από ιατρικού τύπου PVC σύμφωνα με τις διεθνείς προδιαγραφές.</w:t>
      </w:r>
    </w:p>
    <w:p w:rsidR="001557DB" w:rsidRDefault="001557DB" w:rsidP="001557DB">
      <w:r>
        <w:t xml:space="preserve">Να αποτελούνται από σάκο συλλογής ούρων χωρητικότητας 2.600ml με ευκρινή διαγράμμιση ανά 100ml του οποίου η μια πλευρά είναι αδιαφανής και η άλλη </w:t>
      </w:r>
      <w:proofErr w:type="spellStart"/>
      <w:r>
        <w:t>διαφανής.Ο</w:t>
      </w:r>
      <w:proofErr w:type="spellEnd"/>
      <w:r>
        <w:t xml:space="preserve"> σάκος να διαθέτει φίλτρο καθώς και ειδική βαλβίδα μη επιστροφής. Η αποχετευτική έξοδος να είναι διαφανής τοποθετημένη στο κέντρο του </w:t>
      </w:r>
      <w:proofErr w:type="spellStart"/>
      <w:r>
        <w:t>ουροσυλλεκτη</w:t>
      </w:r>
      <w:proofErr w:type="spellEnd"/>
      <w:r>
        <w:t xml:space="preserve"> και σε σχήμα Τ με δυνατότητα τοποθέτησ</w:t>
      </w:r>
      <w:bookmarkStart w:id="0" w:name="_GoBack"/>
      <w:bookmarkEnd w:id="0"/>
      <w:r>
        <w:t xml:space="preserve">ης κοινού </w:t>
      </w:r>
      <w:proofErr w:type="spellStart"/>
      <w:r>
        <w:t>ουροσυλλέκτη</w:t>
      </w:r>
      <w:proofErr w:type="spellEnd"/>
      <w:r>
        <w:t xml:space="preserve"> για το άδειασμα και όταν δεν χρησιμοποιείται να τοποθετείται σε ειδική πλαστική υποδοχή ενσωματωμένη στον ασκό της συσκευής.</w:t>
      </w:r>
    </w:p>
    <w:p w:rsidR="001557DB" w:rsidRDefault="001557DB" w:rsidP="001557DB">
      <w:r>
        <w:t xml:space="preserve">Ο σωλήνας να έχει συνολικό μήκος μεγαλύτερο από 120 </w:t>
      </w:r>
      <w:proofErr w:type="spellStart"/>
      <w:r>
        <w:t>cm</w:t>
      </w:r>
      <w:proofErr w:type="spellEnd"/>
      <w:r>
        <w:t xml:space="preserve"> και να είναι με μεγάλη εσωτερική </w:t>
      </w:r>
      <w:proofErr w:type="spellStart"/>
      <w:r>
        <w:t>διάμετρο,να</w:t>
      </w:r>
      <w:proofErr w:type="spellEnd"/>
      <w:r>
        <w:t xml:space="preserve"> μην τσακίζει και να φέρει δυο </w:t>
      </w:r>
      <w:proofErr w:type="spellStart"/>
      <w:r>
        <w:t>κλιπς</w:t>
      </w:r>
      <w:proofErr w:type="spellEnd"/>
      <w:r>
        <w:t xml:space="preserve"> διακοπής </w:t>
      </w:r>
      <w:proofErr w:type="spellStart"/>
      <w:r>
        <w:t>ούρων.Στην</w:t>
      </w:r>
      <w:proofErr w:type="spellEnd"/>
      <w:r>
        <w:t xml:space="preserve"> απόληξη του σωλήνα και πριν το </w:t>
      </w:r>
      <w:proofErr w:type="spellStart"/>
      <w:r>
        <w:t>ακροφύσιο</w:t>
      </w:r>
      <w:proofErr w:type="spellEnd"/>
      <w:r>
        <w:t xml:space="preserve"> να υπάρχει ειδική υποδοχή δειγματοληψίας με ενσωματωμένο αντιβακτηριδιακό φίλτρο.</w:t>
      </w:r>
    </w:p>
    <w:p w:rsidR="001557DB" w:rsidRDefault="001557DB" w:rsidP="001557DB">
      <w:r>
        <w:t xml:space="preserve">Το ογκομετρικό δοχείο να είναι </w:t>
      </w:r>
      <w:proofErr w:type="spellStart"/>
      <w:r>
        <w:t>πλαστικό,ενσωματωμένο</w:t>
      </w:r>
      <w:proofErr w:type="spellEnd"/>
      <w:r>
        <w:t xml:space="preserve"> και συνδεδεμένο πάνω στον </w:t>
      </w:r>
      <w:proofErr w:type="spellStart"/>
      <w:r>
        <w:t>ασκό.Η</w:t>
      </w:r>
      <w:proofErr w:type="spellEnd"/>
      <w:r>
        <w:t xml:space="preserve"> χωρητικότητά του να είναι 500ml με εμφανή διαβάθμιση και αδιαφανή στρόφιγγα εκκένωσης των </w:t>
      </w:r>
      <w:proofErr w:type="spellStart"/>
      <w:r>
        <w:t>ούρων.Η</w:t>
      </w:r>
      <w:proofErr w:type="spellEnd"/>
      <w:r>
        <w:t xml:space="preserve"> διαβάθμιση για τα πρώτα 50ml να είναι ανά 1ml. Από τα 50 έως τα 150ml να είναι ανά 5ml. Από τα 150ml και πάνω η διαβάθμιση να είναι ανά 10ml. Να φέρει ορατό διαφανή εξωτερικό </w:t>
      </w:r>
      <w:proofErr w:type="spellStart"/>
      <w:r>
        <w:t>σταγονοθάλαμο</w:t>
      </w:r>
      <w:proofErr w:type="spellEnd"/>
      <w:r>
        <w:t xml:space="preserve"> με ειδική εσωτερική βαλβίδα μη </w:t>
      </w:r>
      <w:proofErr w:type="spellStart"/>
      <w:r>
        <w:t>επιστροφής.Να</w:t>
      </w:r>
      <w:proofErr w:type="spellEnd"/>
      <w:r>
        <w:t xml:space="preserve"> υπάρχει  ενσωματωμένο και </w:t>
      </w:r>
      <w:proofErr w:type="spellStart"/>
      <w:r>
        <w:t>θερμοσυγκολημένο</w:t>
      </w:r>
      <w:proofErr w:type="spellEnd"/>
      <w:r>
        <w:t xml:space="preserve">  πάνω στη συσκευή ειδικό πλαστικό σύστημα για τη στήριξή της με επιπλέον κορδόνι ασφαλούς συγκράτησης.</w:t>
      </w:r>
    </w:p>
    <w:p w:rsidR="001557DB" w:rsidRDefault="001557DB" w:rsidP="001557DB">
      <w:r>
        <w:t xml:space="preserve">Ατομικά συσκευασμένες σε ασφαλή συσκευασία χαρτί και </w:t>
      </w:r>
      <w:proofErr w:type="spellStart"/>
      <w:r>
        <w:t>νάυλον</w:t>
      </w:r>
      <w:proofErr w:type="spellEnd"/>
      <w:r>
        <w:t xml:space="preserve"> και αποστειρωμένες.</w:t>
      </w:r>
    </w:p>
    <w:sectPr w:rsidR="001557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DB"/>
    <w:rsid w:val="001557DB"/>
    <w:rsid w:val="0079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4F93"/>
  <w15:chartTrackingRefBased/>
  <w15:docId w15:val="{216D38F9-8CCD-4D50-AFEE-CE009376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2024-12-03T07:17:00Z</dcterms:created>
  <dcterms:modified xsi:type="dcterms:W3CDTF">2024-12-03T07:18:00Z</dcterms:modified>
</cp:coreProperties>
</file>