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F0" w:rsidRDefault="00A271F0" w:rsidP="00A271F0">
      <w:r w:rsidRPr="00A271F0">
        <w:t>ΑΠΟΛΥΜΑΝΤΙΚΟ / ΚΑΘΑΡΙΣΤΙΚΟ ΥΓΡΟ ΜΕΓΑΛΩΝ ΕΠΙΦΑΝΕΙΩΝ ΣΕ LT</w:t>
      </w:r>
      <w:bookmarkStart w:id="0" w:name="_GoBack"/>
      <w:bookmarkEnd w:id="0"/>
    </w:p>
    <w:p w:rsidR="00A271F0" w:rsidRDefault="00A271F0" w:rsidP="00A271F0">
      <w:r>
        <w:t>1.Συμπυκνωμένο υγρό απολυμαντικό-καθαριστικό επιφανειών, χώρων και εξοπλισμού (δάπεδα, τοίχοι σε Θαλάμους ασθενών, Μονάδες Εντατικής Θεραπείας (ΜΕΘ) ενηλίκων, μηχανήματα χειρουργείου, συσκευές παρακολούθησης ζωτικών λειτουργιών-</w:t>
      </w:r>
      <w:proofErr w:type="spellStart"/>
      <w:r>
        <w:t>monitors</w:t>
      </w:r>
      <w:proofErr w:type="spellEnd"/>
      <w:r>
        <w:t>.</w:t>
      </w:r>
    </w:p>
    <w:p w:rsidR="00A271F0" w:rsidRDefault="00A271F0" w:rsidP="00A271F0">
      <w:r>
        <w:t xml:space="preserve">2.Να μην περιέχει αλδεΰδες, φαινόλες και χλώριο. </w:t>
      </w:r>
    </w:p>
    <w:p w:rsidR="00A271F0" w:rsidRDefault="00A271F0" w:rsidP="00A271F0">
      <w:r>
        <w:t>3.Να είναι άοσμο ή με ήπια, ευχάριστη οσμή.</w:t>
      </w:r>
    </w:p>
    <w:p w:rsidR="00A271F0" w:rsidRDefault="00A271F0" w:rsidP="00A271F0">
      <w:r>
        <w:t>4.Δραστικό έναντι βακτηριδίων σύμφωνα με την ΕΝ 13727 και ΕΝ 16615</w:t>
      </w:r>
    </w:p>
    <w:p w:rsidR="00A271F0" w:rsidRDefault="00A271F0" w:rsidP="00A271F0">
      <w:r>
        <w:t>5.Δραστικό έναντι ζυμών σύμφωνα με την ΕΝ 13624 και ΕΝ 16615</w:t>
      </w:r>
    </w:p>
    <w:p w:rsidR="00A271F0" w:rsidRDefault="00A271F0" w:rsidP="00A271F0">
      <w:r>
        <w:t xml:space="preserve">6.Δραστικό έναντι ιών (HIV, HBV, HCV, </w:t>
      </w:r>
      <w:proofErr w:type="spellStart"/>
      <w:r>
        <w:t>Corona</w:t>
      </w:r>
      <w:proofErr w:type="spellEnd"/>
      <w:r>
        <w:t>) σύμφωνα με την ΕΝ 14476</w:t>
      </w:r>
    </w:p>
    <w:p w:rsidR="00A271F0" w:rsidRDefault="00A271F0" w:rsidP="00A271F0">
      <w:r>
        <w:t xml:space="preserve">7.Δραστικό έναντι του </w:t>
      </w:r>
      <w:proofErr w:type="spellStart"/>
      <w:r>
        <w:t>μυκοβακτηριδίου</w:t>
      </w:r>
      <w:proofErr w:type="spellEnd"/>
      <w:r>
        <w:t xml:space="preserve"> της φυματίωσης σύμφωνα με την ΕΝ 14348</w:t>
      </w:r>
    </w:p>
    <w:p w:rsidR="00A271F0" w:rsidRDefault="00A271F0" w:rsidP="00A271F0">
      <w:r>
        <w:t xml:space="preserve">8.Η δραστικότητα του σκευάσματος έναντι ανθεκτικών στελεχών όπως MRSA, </w:t>
      </w:r>
      <w:proofErr w:type="spellStart"/>
      <w:r>
        <w:t>Acinetobacter</w:t>
      </w:r>
      <w:proofErr w:type="spellEnd"/>
      <w:r>
        <w:t xml:space="preserve"> </w:t>
      </w:r>
      <w:proofErr w:type="spellStart"/>
      <w:r>
        <w:t>baumannii</w:t>
      </w:r>
      <w:proofErr w:type="spellEnd"/>
      <w:r>
        <w:t xml:space="preserve">  και </w:t>
      </w:r>
      <w:proofErr w:type="spellStart"/>
      <w:r>
        <w:t>klebsiella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θα συνεκτιμηθεί. </w:t>
      </w:r>
    </w:p>
    <w:p w:rsidR="00A271F0" w:rsidRDefault="00A271F0" w:rsidP="00A271F0">
      <w:r>
        <w:t xml:space="preserve">9.Ο χρόνος επίτευξης του καθαριστικού και του απολυμαντικού αποτελέσματος να μην υπερβαίνει σε χρόνο 15΄- 30΄ λεπτά </w:t>
      </w:r>
      <w:proofErr w:type="spellStart"/>
      <w:r>
        <w:t>max</w:t>
      </w:r>
      <w:proofErr w:type="spellEnd"/>
      <w:r>
        <w:t xml:space="preserve"> για το σύνολο του επιθυμητού φάσματος και να  δοθεί για οικονομική αξιολόγηση το κόστος ανά λίτρο διαλύματος για όλο το φάσμα δράσης που ζητείται σε χρόνο 15΄- 30΄.</w:t>
      </w:r>
    </w:p>
    <w:p w:rsidR="00A271F0" w:rsidRDefault="00A271F0" w:rsidP="00A271F0">
      <w:r>
        <w:t xml:space="preserve">10.Να μην είναι τοξικό ή ερεθιστικό για τους οφθαλμούς, το δέρμα και τους βλεννογόνους στις </w:t>
      </w:r>
      <w:proofErr w:type="spellStart"/>
      <w:r>
        <w:t>συνιστώμενες</w:t>
      </w:r>
      <w:proofErr w:type="spellEnd"/>
      <w:r>
        <w:t xml:space="preserve"> δοσολογίες χρήσης και να κατατεθεί το </w:t>
      </w:r>
      <w:proofErr w:type="spellStart"/>
      <w:r>
        <w:t>οικοτοξικολογικό</w:t>
      </w:r>
      <w:proofErr w:type="spellEnd"/>
      <w:r>
        <w:t xml:space="preserve"> προφίλ του σκευάσματος (πρωτότυπο και μετάφραση στα Ελληνικά).</w:t>
      </w:r>
    </w:p>
    <w:p w:rsidR="00A271F0" w:rsidRDefault="00A271F0" w:rsidP="00A271F0">
      <w:r>
        <w:t xml:space="preserve">11.Να είναι συμβατό με επιφάνειες από μέταλλο, πλαστικό, PVC κ.λπ. </w:t>
      </w:r>
    </w:p>
    <w:p w:rsidR="00A271F0" w:rsidRDefault="00A271F0" w:rsidP="00A271F0">
      <w:r>
        <w:t xml:space="preserve">12.Να προσφέρεται σε εύχρηστη συσκευασία μέχρι 5 λίτρα και να συνοδεύεται από δωρεάν </w:t>
      </w:r>
      <w:proofErr w:type="spellStart"/>
      <w:r>
        <w:t>δοσομετρική</w:t>
      </w:r>
      <w:proofErr w:type="spellEnd"/>
      <w:r>
        <w:t xml:space="preserve"> αντλία ή άλλο </w:t>
      </w:r>
      <w:proofErr w:type="spellStart"/>
      <w:r>
        <w:t>δοσομετρικό</w:t>
      </w:r>
      <w:proofErr w:type="spellEnd"/>
      <w:r>
        <w:t xml:space="preserve"> δοχείο.</w:t>
      </w:r>
    </w:p>
    <w:p w:rsidR="00A271F0" w:rsidRDefault="00A271F0" w:rsidP="00A271F0">
      <w:r>
        <w:t>13.Να φέρει σήμανση CE και να είναι καταχωρημένο στο Ε.Μ.Χ.Π ή PCN και να έχει άδεια Ε.Ο.Φ. Να κατατεθούν αντίγραφα αυτών.</w:t>
      </w:r>
    </w:p>
    <w:p w:rsidR="00A271F0" w:rsidRDefault="00A271F0" w:rsidP="00A271F0">
      <w:r>
        <w:t>14.Να δίνεται προς οικονομική αξιολόγηση το κόστος ενός λίτρου διαλύματος για το</w:t>
      </w:r>
    </w:p>
    <w:p w:rsidR="00A271F0" w:rsidRDefault="00A271F0" w:rsidP="00A271F0">
      <w:r>
        <w:t>σύνολο του ζητούμενου φάσματος στον αιτούμενο χρόνο (επί ποινή απόρριψης σε</w:t>
      </w:r>
    </w:p>
    <w:p w:rsidR="00722698" w:rsidRDefault="00A271F0" w:rsidP="00A271F0">
      <w:r>
        <w:t>περίπτωση ψευδούς δήλωσης).</w:t>
      </w:r>
    </w:p>
    <w:sectPr w:rsidR="00722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F0"/>
    <w:rsid w:val="00722698"/>
    <w:rsid w:val="00A2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2005"/>
  <w15:chartTrackingRefBased/>
  <w15:docId w15:val="{0616C12D-4944-4D30-B70F-D354BD6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2025-10-27T09:50:00Z</dcterms:created>
  <dcterms:modified xsi:type="dcterms:W3CDTF">2025-10-27T09:51:00Z</dcterms:modified>
</cp:coreProperties>
</file>