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F8" w:rsidRPr="00E065F8" w:rsidRDefault="00E065F8" w:rsidP="00E065F8">
      <w:pPr>
        <w:rPr>
          <w:b/>
        </w:rPr>
      </w:pPr>
      <w:bookmarkStart w:id="0" w:name="_GoBack"/>
      <w:r w:rsidRPr="00E065F8">
        <w:rPr>
          <w:b/>
        </w:rPr>
        <w:t xml:space="preserve">ΚΟΥΒΕΡΤΕΣ ΘΕΡΜΑΝΣΗΣ ΑΣΘΕΝΩΝ ΜΕ ΥΦΑΣΜΑΤΙΝΗ ΥΦΗ, NON </w:t>
      </w:r>
      <w:r w:rsidRPr="00E065F8">
        <w:rPr>
          <w:b/>
        </w:rPr>
        <w:t xml:space="preserve">WOVEN ΚΑΙ ΣΤΙΣ ΔΥΟ ΠΛΕΥΡΕΣ ΤΟΥΣ ΟΛΟΣΩΜΕΣ </w:t>
      </w:r>
    </w:p>
    <w:bookmarkEnd w:id="0"/>
    <w:p w:rsidR="00E065F8" w:rsidRDefault="00E065F8" w:rsidP="00E065F8">
      <w:r>
        <w:t xml:space="preserve">Κουβέρτα θέρμανσης ενηλίκων ολόσωμη, διάστασης 227x133εκ ± 2 εκ, με πρόσθετο μη διογκούμενο, μη θερμαινόμενο πεδίο κάλυψης κάτω άκρων για πρόληψη &amp; αποφυγή θερμικού τραυματισμού. </w:t>
      </w:r>
    </w:p>
    <w:p w:rsidR="00E065F8" w:rsidRDefault="00E065F8" w:rsidP="00E065F8">
      <w:r>
        <w:t xml:space="preserve">Με ανατομική </w:t>
      </w:r>
      <w:proofErr w:type="spellStart"/>
      <w:r>
        <w:t>λαιμόκοψη</w:t>
      </w:r>
      <w:proofErr w:type="spellEnd"/>
      <w:r>
        <w:t xml:space="preserve"> &amp; ενσωματωμένα αναδιπλούμενα πτερύγια για βέλτιστη στερέωση της κουβέρτας</w:t>
      </w:r>
    </w:p>
    <w:p w:rsidR="00E065F8" w:rsidRDefault="00E065F8" w:rsidP="00E065F8">
      <w:r>
        <w:t xml:space="preserve">Οι κουβέρτες να είναι δύο στρωμάτων με υφασμάτινη υφή, non </w:t>
      </w:r>
      <w:proofErr w:type="spellStart"/>
      <w:r>
        <w:t>woven</w:t>
      </w:r>
      <w:proofErr w:type="spellEnd"/>
      <w:r>
        <w:t xml:space="preserve"> και στις δύο πλευρές.</w:t>
      </w:r>
    </w:p>
    <w:p w:rsidR="00E065F8" w:rsidRDefault="00E065F8" w:rsidP="00E065F8">
      <w:r>
        <w:t xml:space="preserve">Το κάτω στρώμα που εφάπτεται του ασθενούς να είναι εξ ολοκλήρου υφασμάτινης υφής, εξαιρετικής ανθεκτικότητας, από μη υφασμένο πολυπροπυλένιο και πολυαιθυλένιο (non </w:t>
      </w:r>
      <w:proofErr w:type="spellStart"/>
      <w:r>
        <w:t>woven</w:t>
      </w:r>
      <w:proofErr w:type="spellEnd"/>
      <w:r>
        <w:t xml:space="preserve">), ελαφρύ, </w:t>
      </w:r>
      <w:proofErr w:type="spellStart"/>
      <w:r>
        <w:t>υποαλλεργικό</w:t>
      </w:r>
      <w:proofErr w:type="spellEnd"/>
      <w:r>
        <w:t>, απαλό κι ανθεκτικό.</w:t>
      </w:r>
    </w:p>
    <w:p w:rsidR="00E065F8" w:rsidRDefault="00E065F8" w:rsidP="00E065F8">
      <w:r>
        <w:t xml:space="preserve">Οι κουβέρτες να έχουν ειδική </w:t>
      </w:r>
      <w:proofErr w:type="spellStart"/>
      <w:r>
        <w:t>κυψελωτή</w:t>
      </w:r>
      <w:proofErr w:type="spellEnd"/>
      <w:r>
        <w:t xml:space="preserve"> διάταξη, να διαθέτουν </w:t>
      </w:r>
      <w:proofErr w:type="spellStart"/>
      <w:r>
        <w:t>μικροπόρους</w:t>
      </w:r>
      <w:proofErr w:type="spellEnd"/>
      <w:r>
        <w:t xml:space="preserve"> παροχής θερμότητας σε όλη την επιφάνειά τους και όχι τρύπες, ώστε να παρέχουν άμεση, ισομερή &amp; ομοιόμορφη μετάδοση της θερμότητας σε όλη την επιφάνεια του ασθενή.</w:t>
      </w:r>
    </w:p>
    <w:p w:rsidR="00E065F8" w:rsidRDefault="00E065F8" w:rsidP="00E065F8">
      <w:r>
        <w:t xml:space="preserve">Να  παραμένουν στη θέση τους χωρίς να "αιωρούνται", να είναι  ελεύθερες </w:t>
      </w:r>
      <w:proofErr w:type="spellStart"/>
      <w:r>
        <w:t>latex</w:t>
      </w:r>
      <w:proofErr w:type="spellEnd"/>
      <w:r>
        <w:t xml:space="preserve"> και ελεύθερες DEHP, ελεύθερες PVC, υψηλής αντίστασης σε ανάφλεξη (να καλύπτουν το πρότυπο ασφάλειας 16 CFR 1610), ανθεκτικές σε σχισίματα και τρυπήματα και να μην απορροφούν υγρά (πλήρως  </w:t>
      </w:r>
      <w:proofErr w:type="spellStart"/>
      <w:r>
        <w:t>υδροαπωθητικές</w:t>
      </w:r>
      <w:proofErr w:type="spellEnd"/>
      <w:r>
        <w:t xml:space="preserve"> και αδιάβροχες).</w:t>
      </w:r>
    </w:p>
    <w:p w:rsidR="00E065F8" w:rsidRDefault="00E065F8" w:rsidP="00E065F8">
      <w:r>
        <w:t>Κατά τη χρήση τους να μην αποβάλλουν ίνες σκόνης ή χνούδι σύμφωνα με ISO 9073-10.</w:t>
      </w:r>
    </w:p>
    <w:p w:rsidR="00E065F8" w:rsidRDefault="00E065F8" w:rsidP="00E065F8">
      <w:r>
        <w:t xml:space="preserve">Να είναι μη αγώγιμες &amp; αντιστατικές, </w:t>
      </w:r>
      <w:proofErr w:type="spellStart"/>
      <w:r>
        <w:t>ακτινοδιαπερατές</w:t>
      </w:r>
      <w:proofErr w:type="spellEnd"/>
      <w:r>
        <w:t xml:space="preserve"> και συμβατές με απεικονιστικά συστήματα, να μην περιέχουν φαρμακευτικές ουσίες, ζωικούς ιστούς ή παράγωγα αίματος, απόλυτα </w:t>
      </w:r>
      <w:proofErr w:type="spellStart"/>
      <w:r>
        <w:t>βιοσυμβατές</w:t>
      </w:r>
      <w:proofErr w:type="spellEnd"/>
      <w:r>
        <w:t xml:space="preserve">, μη αλλεργικές &amp; μη </w:t>
      </w:r>
      <w:proofErr w:type="spellStart"/>
      <w:r>
        <w:t>κυτταροτοξικές</w:t>
      </w:r>
      <w:proofErr w:type="spellEnd"/>
      <w:r>
        <w:t>, ελεύθερες PVC.</w:t>
      </w:r>
    </w:p>
    <w:p w:rsidR="00E065F8" w:rsidRDefault="00E065F8" w:rsidP="00E065F8">
      <w:r>
        <w:t>Οι υποδοχές σύνδεσης με το σωλήνα θέρμανσης να διαθέτουν διπλούς κρίκους ασφαλείας  &amp; να εξασφαλίζουν εύκολη και ασφαλή σύνδεση.</w:t>
      </w:r>
    </w:p>
    <w:p w:rsidR="00E065F8" w:rsidRDefault="00E065F8" w:rsidP="00E065F8"/>
    <w:p w:rsidR="00E065F8" w:rsidRDefault="00E065F8" w:rsidP="00E065F8"/>
    <w:p w:rsidR="00E065F8" w:rsidRDefault="00E065F8" w:rsidP="00E065F8">
      <w:r>
        <w:t xml:space="preserve">Να συνοδεύονται με αντίστοιχες συσκευές διαχείρισης θερμοκρασίας με τροχήλατη βάση 5 </w:t>
      </w:r>
      <w:proofErr w:type="spellStart"/>
      <w:r>
        <w:t>ακτίνων</w:t>
      </w:r>
      <w:proofErr w:type="spellEnd"/>
      <w:r>
        <w:t xml:space="preserve"> &amp; φρένο .Οι συσκευές να είναι εξαιρετικά εύχρηστες, αθόρυβες στη λειτουργία, μικρών διαστάσεων 16cm x 35cm x 40cm περίπου και βάρος έως 5,3 κιλά. Να διαθέτουν τέσσερις επιλογές παροχής θερμοκρασίας: θερμοκρασία περιβάλλοντος, 32οC(± 2oC), 38οC(± 2oC), 43oC (± 2oC). </w:t>
      </w:r>
    </w:p>
    <w:p w:rsidR="00E065F8" w:rsidRDefault="00E065F8" w:rsidP="00E065F8">
      <w:r>
        <w:t xml:space="preserve">Με μικροεπεξεργαστή &amp; ενσωματωμένους  αισθητήρες θερμοκρασίας που εξασφαλίζουν την ακριβή επίτευξη της επιλεγείσας  θερμοκρασίας. </w:t>
      </w:r>
    </w:p>
    <w:p w:rsidR="00E065F8" w:rsidRDefault="00E065F8" w:rsidP="00E065F8">
      <w:r>
        <w:t xml:space="preserve">Με την ενεργοποίησή τους να επιτυγχάνουν την επιλεγείσα θερμοκρασία εντός μόνο 60 </w:t>
      </w:r>
      <w:proofErr w:type="spellStart"/>
      <w:r>
        <w:t>sec</w:t>
      </w:r>
      <w:proofErr w:type="spellEnd"/>
      <w:r>
        <w:t>. και τη διατηρούν σταθερή για όσο απαιτηθεί. Επίσης, για λόγους ασφαλείας, όταν τίθενται σε λειτουργία να παρέχουν αυτόματα την μεσαία κλίμακα θερμοκρασίας 38 ± 2°C.</w:t>
      </w:r>
    </w:p>
    <w:p w:rsidR="00E065F8" w:rsidRDefault="00E065F8" w:rsidP="00E065F8">
      <w:r>
        <w:t xml:space="preserve">Να διαθέτουν σωλήνα θέρμανσης 1,8 μέτρα, ο οποίος να διαθέτει ειδικό εξάρτημα  για την ασφαλή στήριξη του σωλήνα και της κουβέρτας και το </w:t>
      </w:r>
      <w:proofErr w:type="spellStart"/>
      <w:r>
        <w:t>ακροφύσιό</w:t>
      </w:r>
      <w:proofErr w:type="spellEnd"/>
      <w:r>
        <w:t xml:space="preserve"> του να διαθέτει </w:t>
      </w:r>
      <w:r>
        <w:lastRenderedPageBreak/>
        <w:t>περιμετρικό δακτύλιο ασφαλείας ο οποίος να εξασφαλίζει την σύνδεση της κουβέρτας ακόμη και σε ακραίες καταστάσεις διεγερτικών ασθενών.</w:t>
      </w:r>
    </w:p>
    <w:p w:rsidR="00E065F8" w:rsidRDefault="00E065F8" w:rsidP="00E065F8">
      <w:r>
        <w:t>Να διαθέτουν οπτικοακουστικό συναγερμό ελέγχου ακραίων θερμοκρασιών διπλής λειτουργίας, οπτικό με φλας κόκκινου χρώματος και ηχητικό συναγερμό.</w:t>
      </w:r>
    </w:p>
    <w:p w:rsidR="00E065F8" w:rsidRDefault="00E065F8" w:rsidP="00E065F8">
      <w:r>
        <w:t xml:space="preserve">Να είναι εξαιρετικά αθόρυβες με επίπεδο θορύβου έως 48 </w:t>
      </w:r>
      <w:proofErr w:type="spellStart"/>
      <w:r>
        <w:t>db</w:t>
      </w:r>
      <w:proofErr w:type="spellEnd"/>
      <w:r>
        <w:t>.</w:t>
      </w:r>
    </w:p>
    <w:p w:rsidR="00E065F8" w:rsidRDefault="00E065F8" w:rsidP="00E065F8">
      <w:r>
        <w:t xml:space="preserve">Να διαθέτουν εσωτερικό φίλτρο αέρα ταξινόμησης HEPA, της υψηλότερης κατηγορίας H13, υψηλής </w:t>
      </w:r>
      <w:proofErr w:type="spellStart"/>
      <w:r>
        <w:t>αντιμικροβιακής</w:t>
      </w:r>
      <w:proofErr w:type="spellEnd"/>
      <w:r>
        <w:t xml:space="preserve"> προστασίας, 0,3μm 99,99% - 0,2 </w:t>
      </w:r>
      <w:proofErr w:type="spellStart"/>
      <w:r>
        <w:t>μm</w:t>
      </w:r>
      <w:proofErr w:type="spellEnd"/>
      <w:r>
        <w:t xml:space="preserve"> 99,86% με αντικατάσταση μετά από 2000 ώρες χρήσης.</w:t>
      </w:r>
    </w:p>
    <w:p w:rsidR="00E065F8" w:rsidRDefault="00E065F8" w:rsidP="00E065F8">
      <w:r>
        <w:t xml:space="preserve">Η συσκευή να διαθέτει ηλεκτρονικό σύστημα μέτρησης των ωρών λειτουργίας της συσκευής , ένδειξη </w:t>
      </w:r>
      <w:proofErr w:type="spellStart"/>
      <w:r>
        <w:t>led</w:t>
      </w:r>
      <w:proofErr w:type="spellEnd"/>
      <w:r>
        <w:t xml:space="preserve"> αντικατάστασης φίλτρου καθώς και ένα σύντομο ηχητικό σήμα.</w:t>
      </w:r>
    </w:p>
    <w:p w:rsidR="00E065F8" w:rsidRDefault="00E065F8" w:rsidP="00E065F8"/>
    <w:p w:rsidR="00E065F8" w:rsidRDefault="00E065F8" w:rsidP="00E065F8">
      <w:r>
        <w:t xml:space="preserve">Να διαθέτουν πιστοποιήσεις: IEC 60601-1 </w:t>
      </w:r>
      <w:proofErr w:type="spellStart"/>
      <w:r>
        <w:t>Class</w:t>
      </w:r>
      <w:proofErr w:type="spellEnd"/>
      <w:r>
        <w:t xml:space="preserve"> I,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>(BF)-IEC 60529 IP21-93/42/EEC &amp; 2007/47/EC-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Iib</w:t>
      </w:r>
      <w:proofErr w:type="spellEnd"/>
      <w:r>
        <w:t xml:space="preserve">, IEC 60601-1:2005 3rd </w:t>
      </w:r>
      <w:proofErr w:type="spellStart"/>
      <w:r>
        <w:t>edition</w:t>
      </w:r>
      <w:proofErr w:type="spellEnd"/>
      <w:r>
        <w:t>.</w:t>
      </w:r>
    </w:p>
    <w:p w:rsidR="00E065F8" w:rsidRDefault="00E065F8" w:rsidP="00E065F8"/>
    <w:p w:rsidR="00661271" w:rsidRDefault="00E065F8" w:rsidP="00E065F8">
      <w:r>
        <w:t>Να παρέχεται εγγύηση καλής λειτουργίας 2 ετών.</w:t>
      </w:r>
    </w:p>
    <w:sectPr w:rsidR="006612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F8"/>
    <w:rsid w:val="00661271"/>
    <w:rsid w:val="00E0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B178"/>
  <w15:chartTrackingRefBased/>
  <w15:docId w15:val="{61F52536-4F07-4D9E-8A4E-96419CF3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2025-10-31T07:52:00Z</dcterms:created>
  <dcterms:modified xsi:type="dcterms:W3CDTF">2025-10-31T07:52:00Z</dcterms:modified>
</cp:coreProperties>
</file>