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1B2" w:rsidRDefault="001D11B2" w:rsidP="001D11B2">
      <w:r>
        <w:t>Πλαστικός κάδος κατασκευασμένος από πλαστικό υψηλής αντοχής χρώματος γκρι. Καπάκι όχι σε διαφορετικό χρώμα. Ανθεκτικός, στιβαρός, εξαιρετικά συμπαγής για επαγγελματική χρήση.</w:t>
      </w:r>
    </w:p>
    <w:p w:rsidR="001D11B2" w:rsidRDefault="001D11B2" w:rsidP="001D11B2">
      <w:r>
        <w:t>Ευκολία στην χρήση και στον καθαρισμό.</w:t>
      </w:r>
    </w:p>
    <w:p w:rsidR="001D11B2" w:rsidRDefault="001D11B2" w:rsidP="001D11B2">
      <w:r>
        <w:t xml:space="preserve">Ανθεκτικό στο νοσοκομειακά καθαριστικά και απολυμαντικά (π.χ. χλωρίνη). </w:t>
      </w:r>
    </w:p>
    <w:p w:rsidR="001D11B2" w:rsidRDefault="001D11B2" w:rsidP="001D11B2">
      <w:r>
        <w:t>Άνοιγμα καπακιού: Με ποδοκίνητο μηχανισμό (</w:t>
      </w:r>
      <w:proofErr w:type="spellStart"/>
      <w:r>
        <w:t>ποδοπεντάλ</w:t>
      </w:r>
      <w:proofErr w:type="spellEnd"/>
      <w:r>
        <w:t>). Η υποδοχή του πεντάλ θα πρέπει να είναι ικανού μεγέθους για ευκολία στην χρήση και ανθεκτική.</w:t>
      </w:r>
    </w:p>
    <w:p w:rsidR="001D11B2" w:rsidRDefault="001D11B2" w:rsidP="001D11B2">
      <w:r>
        <w:t xml:space="preserve">Σχεδιασμός καπακιού: Καπάκι που εφαρμόζει καλά και κλείνει ερμητικά </w:t>
      </w:r>
    </w:p>
    <w:p w:rsidR="001D11B2" w:rsidRDefault="001D11B2" w:rsidP="001D11B2">
      <w:r>
        <w:t>Η λειτουργία του μηχανισμού να είναι αθόρυβη και η βέργα του μηχανισμού να είναι ανθεκτική.</w:t>
      </w:r>
    </w:p>
    <w:p w:rsidR="001D11B2" w:rsidRDefault="001D11B2" w:rsidP="001D11B2">
      <w:r>
        <w:t xml:space="preserve">Βάση: αντιολισθητική βάση, για να μην μετακινείται ο κάδος κατά την χρήση και να προστατεύεται το δάπεδο από εκδορές  </w:t>
      </w:r>
    </w:p>
    <w:p w:rsidR="001D11B2" w:rsidRDefault="001D11B2" w:rsidP="001D11B2">
      <w:r>
        <w:t xml:space="preserve">Μέγεθος: Κατάλληλο για </w:t>
      </w:r>
      <w:proofErr w:type="spellStart"/>
      <w:r>
        <w:t>επιδαπέδια</w:t>
      </w:r>
      <w:proofErr w:type="spellEnd"/>
      <w:r>
        <w:t xml:space="preserve"> χρήση και για στενούς χώρους. Διαστάσεις περίπου 43 x 40 x 60cm. Να αναφερθούν επακριβώς οι προσφερόμενες τρεις διαστάσεις Χωρητικότητα: 45lt.</w:t>
      </w:r>
    </w:p>
    <w:p w:rsidR="001D11B2" w:rsidRDefault="001D11B2" w:rsidP="001D11B2">
      <w:r>
        <w:t>Να κατατεθεί δελτίο με φωτογραφία του προσφερόμενου μοντέλου, τον κωδικό και πληροφορίες για τον οίκο κατασκευής.</w:t>
      </w:r>
    </w:p>
    <w:p w:rsidR="00C1631D" w:rsidRDefault="001D11B2" w:rsidP="001D11B2">
      <w:r>
        <w:t>Να αναφερθεί ο χρόνος εγγύησης, παροχή ανταλλακτικών &amp; δυνατότητα μεμονωμένης αντικατάστασης τμημάτων του κάδου (πχ. του εσωτερικού κάδου ή του πεντάλ), και τυχόν άλλες παρεχόμενες υπηρεσίες</w:t>
      </w:r>
      <w:bookmarkStart w:id="0" w:name="_GoBack"/>
      <w:bookmarkEnd w:id="0"/>
    </w:p>
    <w:sectPr w:rsidR="00C16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B2"/>
    <w:rsid w:val="001D11B2"/>
    <w:rsid w:val="00C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779B6-6A79-4FCD-9CD4-7206D2A9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2026-01-16T09:37:00Z</dcterms:created>
  <dcterms:modified xsi:type="dcterms:W3CDTF">2026-01-16T09:37:00Z</dcterms:modified>
</cp:coreProperties>
</file>