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43F" w:rsidRDefault="00D1743F" w:rsidP="00D1743F">
      <w:r>
        <w:t xml:space="preserve">Αποστειρωμένο ,διαφανές ,αυτοκόλλητο επίθεμα ενδοφλέβιων και </w:t>
      </w:r>
      <w:proofErr w:type="spellStart"/>
      <w:r>
        <w:t>ενδαρτηριακών</w:t>
      </w:r>
      <w:proofErr w:type="spellEnd"/>
      <w:r>
        <w:t xml:space="preserve"> κεντρικών  </w:t>
      </w:r>
      <w:proofErr w:type="spellStart"/>
      <w:r>
        <w:t>καθετήρων,με</w:t>
      </w:r>
      <w:proofErr w:type="spellEnd"/>
      <w:r>
        <w:t xml:space="preserve"> ενσωματωμένο ταμπόν </w:t>
      </w:r>
      <w:proofErr w:type="spellStart"/>
      <w:r>
        <w:t>γέλης</w:t>
      </w:r>
      <w:proofErr w:type="spellEnd"/>
      <w:r>
        <w:t xml:space="preserve"> </w:t>
      </w:r>
      <w:proofErr w:type="spellStart"/>
      <w:r>
        <w:t>γλουκονικής</w:t>
      </w:r>
      <w:proofErr w:type="spellEnd"/>
      <w:r>
        <w:t xml:space="preserve"> </w:t>
      </w:r>
      <w:proofErr w:type="spellStart"/>
      <w:r>
        <w:t>χλωρεξιδίνης</w:t>
      </w:r>
      <w:proofErr w:type="spellEnd"/>
      <w:r>
        <w:t xml:space="preserve"> 2% για τη συγκράτηση και την προστασία των κεντρικών φλεβικών και αρτηριακών καθετήρων της ΜΕΘ.</w:t>
      </w:r>
    </w:p>
    <w:p w:rsidR="00D1743F" w:rsidRDefault="00D1743F" w:rsidP="00D1743F">
      <w:r>
        <w:t>Ειδικά σχεδιασμένο για την ελάττωση της μικροβιακής χλωρίδας του δέρματος.</w:t>
      </w:r>
    </w:p>
    <w:p w:rsidR="00D1743F" w:rsidRDefault="00D1743F" w:rsidP="00D1743F">
      <w:r>
        <w:t xml:space="preserve">Διάφανο ώστε να επιτρέπει το συνεχή έλεγχο του σημείου </w:t>
      </w:r>
      <w:proofErr w:type="spellStart"/>
      <w:r>
        <w:t>φλεβοκέντησης</w:t>
      </w:r>
      <w:proofErr w:type="spellEnd"/>
      <w:r>
        <w:t xml:space="preserve"> χωρίς να απαιτείται η αλλαγή του επιθέματος.</w:t>
      </w:r>
    </w:p>
    <w:p w:rsidR="00D1743F" w:rsidRDefault="00D1743F" w:rsidP="00D1743F">
      <w:r>
        <w:t xml:space="preserve">Να μπορεί να παραμείνει στον ασθενή έως και επτά ημέρες χωρίς </w:t>
      </w:r>
      <w:proofErr w:type="spellStart"/>
      <w:r>
        <w:t>αλλαγή,δημιουργώντας</w:t>
      </w:r>
      <w:proofErr w:type="spellEnd"/>
      <w:r>
        <w:t xml:space="preserve"> </w:t>
      </w:r>
      <w:proofErr w:type="spellStart"/>
      <w:r>
        <w:t>αντιβακτηριακό</w:t>
      </w:r>
      <w:proofErr w:type="spellEnd"/>
      <w:r>
        <w:t xml:space="preserve"> και </w:t>
      </w:r>
      <w:proofErr w:type="spellStart"/>
      <w:r>
        <w:t>αντιικό</w:t>
      </w:r>
      <w:proofErr w:type="spellEnd"/>
      <w:r>
        <w:t xml:space="preserve"> φραγμό.</w:t>
      </w:r>
    </w:p>
    <w:p w:rsidR="00D1743F" w:rsidRDefault="00D1743F" w:rsidP="00D1743F">
      <w:r>
        <w:t xml:space="preserve">Διαπερατό στην αναπνοή του δέρματος και συγχρόνως αδιάβροχο με υψηλό ρυθμό διαπνοής ώστε να εξασφαλίζει αποτελεσματικό φραγμό έναντι των εξωτερικών μολύνσεων από υγρά ,βακτήρια, μύκητες, </w:t>
      </w:r>
      <w:proofErr w:type="spellStart"/>
      <w:r>
        <w:t>μολύνσεις,προστατεύοντας</w:t>
      </w:r>
      <w:proofErr w:type="spellEnd"/>
      <w:r>
        <w:t xml:space="preserve"> απόλυτα το σημείο </w:t>
      </w:r>
      <w:proofErr w:type="spellStart"/>
      <w:r>
        <w:t>φλεβοκέντησης</w:t>
      </w:r>
      <w:proofErr w:type="spellEnd"/>
      <w:r>
        <w:t>.</w:t>
      </w:r>
    </w:p>
    <w:p w:rsidR="00D1743F" w:rsidRDefault="00D1743F" w:rsidP="00D1743F">
      <w:r>
        <w:t>Να συνοδεύεται από τουλάχιστον μία τυχαιοποιημένη κλινική μελέτη που να αποδεικνύει τεκμηριωμένα μείωση των βακτηριαιμιών σε πραγματικό κλινικό περιβάλλον ως απόδειξη της αποτελεσματικότητας κι από τουλάχιστον μία οικονομοτεχνική μελέτη που να αποδεικνύει την εξοικονόμηση που μπορεί να πετύχει το νοσοκομείο μετά την εφαρμογή στην κλινική πράξη από τη δραστική μείωση των βακτηριαιμιών.</w:t>
      </w:r>
    </w:p>
    <w:p w:rsidR="00D1743F" w:rsidRDefault="00D1743F" w:rsidP="00D1743F">
      <w:r>
        <w:t>Διαστάσεις περίπου 8 επί 12 εκατ.</w:t>
      </w:r>
    </w:p>
    <w:p w:rsidR="00D1743F" w:rsidRDefault="00D1743F" w:rsidP="00D1743F"/>
    <w:p w:rsidR="00D1743F" w:rsidRDefault="00D1743F" w:rsidP="00D1743F">
      <w:r>
        <w:t xml:space="preserve">Διαφανές  ώστε να επιτυγχάνεται ο συνεχής έλεγχος του σημείου </w:t>
      </w:r>
      <w:proofErr w:type="spellStart"/>
      <w:r>
        <w:t>φλεβοκέντησης</w:t>
      </w:r>
      <w:proofErr w:type="spellEnd"/>
      <w:r>
        <w:t xml:space="preserve">  χωρίς να απαιτείται η αλλαγή του επιθέματος.</w:t>
      </w:r>
    </w:p>
    <w:p w:rsidR="00D1743F" w:rsidRDefault="00D1743F" w:rsidP="00D1743F">
      <w:r>
        <w:t xml:space="preserve"> Να μπορεί να παραμείνει στον ασθενή έως και επτά ημέρες χωρίς αλλαγή. </w:t>
      </w:r>
    </w:p>
    <w:p w:rsidR="00D1743F" w:rsidRDefault="00D1743F" w:rsidP="00D1743F">
      <w:r>
        <w:t xml:space="preserve">Διαπερατό στην αναπνοή του δέρματος και συγχρόνως αδιάβροχο ώστε να εξασφαλίζει αποτελεσματικό φραγμό έναντι των εξωτερικών μολύνσεων από υγρά, βακτήρια, μύκητες προστατεύοντας απόλυτα το σημείο </w:t>
      </w:r>
      <w:proofErr w:type="spellStart"/>
      <w:r>
        <w:t>φλεβοκέντησης</w:t>
      </w:r>
      <w:proofErr w:type="spellEnd"/>
      <w:r>
        <w:t>.</w:t>
      </w:r>
    </w:p>
    <w:p w:rsidR="00990E7E" w:rsidRDefault="00D1743F" w:rsidP="00D1743F">
      <w:r>
        <w:t xml:space="preserve">Να φέρει ενσωματωμένο ταμπόν </w:t>
      </w:r>
      <w:proofErr w:type="spellStart"/>
      <w:r>
        <w:t>γέλης</w:t>
      </w:r>
      <w:proofErr w:type="spellEnd"/>
      <w:r>
        <w:t xml:space="preserve"> εμποτισμένο με 2% </w:t>
      </w:r>
      <w:proofErr w:type="spellStart"/>
      <w:r>
        <w:t>γλουκονική</w:t>
      </w:r>
      <w:proofErr w:type="spellEnd"/>
      <w:r>
        <w:t xml:space="preserve"> </w:t>
      </w:r>
      <w:proofErr w:type="spellStart"/>
      <w:r>
        <w:t>χλωρεξιδίνη</w:t>
      </w:r>
      <w:proofErr w:type="spellEnd"/>
      <w:r>
        <w:t xml:space="preserve"> (CHG), η οποία αποτελεί αντισηπτικό παράγοντα με ευρύ φάσμα </w:t>
      </w:r>
      <w:proofErr w:type="spellStart"/>
      <w:r>
        <w:t>αντιμικροβιακής</w:t>
      </w:r>
      <w:proofErr w:type="spellEnd"/>
      <w:r>
        <w:t xml:space="preserve"> και </w:t>
      </w:r>
      <w:proofErr w:type="spellStart"/>
      <w:r>
        <w:t>αντιμυκητιασικής</w:t>
      </w:r>
      <w:proofErr w:type="spellEnd"/>
      <w:r>
        <w:t xml:space="preserve"> δράσης.</w:t>
      </w:r>
      <w:bookmarkStart w:id="0" w:name="_GoBack"/>
      <w:bookmarkEnd w:id="0"/>
    </w:p>
    <w:sectPr w:rsidR="00990E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3F"/>
    <w:rsid w:val="00990E7E"/>
    <w:rsid w:val="00D17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C40DD-D300-4609-B631-0E42A582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1524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2026-01-30T08:25:00Z</dcterms:created>
  <dcterms:modified xsi:type="dcterms:W3CDTF">2026-01-30T08:25:00Z</dcterms:modified>
</cp:coreProperties>
</file>