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0D" w:rsidRPr="000F5B0D" w:rsidRDefault="000F5B0D" w:rsidP="000F5B0D">
      <w:pPr>
        <w:rPr>
          <w:b/>
          <w:u w:val="single"/>
        </w:rPr>
      </w:pPr>
      <w:r w:rsidRPr="000F5B0D">
        <w:rPr>
          <w:b/>
          <w:u w:val="single"/>
        </w:rPr>
        <w:t>ΦΙΛΤΡO ΑΝΤΙΜΙΚΡΟΒΙΑΚΟ ΜΗΧΑΝΙΚΟ ΥΨΗΛΗΣ ΠΡΟΣΤΑΣΙΑΣ ΓΙΑ ΤΟ ΕΚΠΝΕΥΣΙΜΟ ΣΚΕΛΟΣ ΤΟΥ ΑΝΑΠΝΕΥΣΤΗΡΑ</w:t>
      </w:r>
    </w:p>
    <w:p w:rsidR="000F5B0D" w:rsidRDefault="000F5B0D" w:rsidP="000F5B0D">
      <w:r>
        <w:t xml:space="preserve">1. Τα </w:t>
      </w:r>
      <w:proofErr w:type="spellStart"/>
      <w:r>
        <w:t>αντιμικροβιακά</w:t>
      </w:r>
      <w:proofErr w:type="spellEnd"/>
      <w:r>
        <w:t xml:space="preserve"> φίλτρα να είναι μηχανικά και να αποτελούνται από μεμβράνη κεραμικών μικ</w:t>
      </w:r>
      <w:bookmarkStart w:id="0" w:name="_GoBack"/>
      <w:bookmarkEnd w:id="0"/>
      <w:r>
        <w:t xml:space="preserve">ρό-ινών απόλυτα υδροφοβική. Να είναι υψηλής προστασίας και η απόδοση τους να πιστοποιείται κατά ISO 23328-1. Η απόδοσή τους βάσει της δοκιμασίας </w:t>
      </w:r>
      <w:proofErr w:type="spellStart"/>
      <w:r>
        <w:t>NaCl</w:t>
      </w:r>
      <w:proofErr w:type="spellEnd"/>
      <w:r>
        <w:t xml:space="preserve"> να μην είναι κάτω από 99,97% (ελεγμένο από ανεξάρτητο οργανισμό και να γίνεται αναφορά σε αυτόν). </w:t>
      </w:r>
    </w:p>
    <w:p w:rsidR="000F5B0D" w:rsidRDefault="000F5B0D" w:rsidP="000F5B0D">
      <w:r>
        <w:t xml:space="preserve">2. Να είναι κατάλληλα για </w:t>
      </w:r>
      <w:proofErr w:type="spellStart"/>
      <w:r>
        <w:t>tidal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από 300-1500ml. </w:t>
      </w:r>
    </w:p>
    <w:p w:rsidR="000F5B0D" w:rsidRDefault="000F5B0D" w:rsidP="000F5B0D">
      <w:r>
        <w:t>3. Η αντίσταση ροής να μην υπερβαίνει τα 2,0 cmH2O στα 60L/</w:t>
      </w:r>
      <w:proofErr w:type="spellStart"/>
      <w:r>
        <w:t>min</w:t>
      </w:r>
      <w:proofErr w:type="spellEnd"/>
      <w:r>
        <w:t xml:space="preserve">. </w:t>
      </w:r>
    </w:p>
    <w:p w:rsidR="000F5B0D" w:rsidRDefault="000F5B0D" w:rsidP="000F5B0D">
      <w:r>
        <w:t xml:space="preserve">4. Να είναι αποστειρωμένα και μιας χρήσης. Ο κύκλος αποστείρωσης τους να είναι ελεγμένος και πιστοποιημένος βάσει του διεθνούς προτύπου ISO 11135 1. Αντίστοιχα, η στειρότητά τους να είναι εναρμονισμένη με το διεθνές πρότυπο EN 556-1. </w:t>
      </w:r>
    </w:p>
    <w:p w:rsidR="000F5B0D" w:rsidRDefault="000F5B0D" w:rsidP="000F5B0D">
      <w:r>
        <w:t xml:space="preserve">5. Τα φίλτρα να είναι ελεγμένα και πιστοποιημένα έναντι </w:t>
      </w:r>
      <w:proofErr w:type="spellStart"/>
      <w:r>
        <w:t>Hepatitis</w:t>
      </w:r>
      <w:proofErr w:type="spellEnd"/>
      <w:r>
        <w:t xml:space="preserve"> </w:t>
      </w:r>
      <w:proofErr w:type="spellStart"/>
      <w:r>
        <w:t>Cvirusand</w:t>
      </w:r>
      <w:proofErr w:type="spellEnd"/>
      <w:r>
        <w:t xml:space="preserve">  , </w:t>
      </w:r>
      <w:proofErr w:type="spellStart"/>
      <w:r>
        <w:t>Mycobacterium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. Να είναι σε θέση να κατακρατήσουν το 99,9999% των βακτηρίων και των ιών. </w:t>
      </w:r>
    </w:p>
    <w:p w:rsidR="00F0780D" w:rsidRDefault="000F5B0D" w:rsidP="000F5B0D">
      <w:r>
        <w:t xml:space="preserve">6. Όλα τα ζητούμενα να αποδεικνύονται από επίσημα έγγραφα (φυλλάδια κατασκευαστή, πιστοποιήσεις, </w:t>
      </w:r>
      <w:proofErr w:type="spellStart"/>
      <w:r>
        <w:t>κ.α</w:t>
      </w:r>
      <w:proofErr w:type="spellEnd"/>
      <w:r>
        <w:t>).</w:t>
      </w:r>
    </w:p>
    <w:sectPr w:rsidR="00F078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0D"/>
    <w:rsid w:val="000F5B0D"/>
    <w:rsid w:val="00F0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88B9"/>
  <w15:chartTrackingRefBased/>
  <w15:docId w15:val="{90A2F187-EB67-4E05-9CF8-3391D29E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2026-02-03T07:41:00Z</dcterms:created>
  <dcterms:modified xsi:type="dcterms:W3CDTF">2026-02-03T07:42:00Z</dcterms:modified>
</cp:coreProperties>
</file>