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0EE" w:rsidRDefault="00B710EE" w:rsidP="00B710EE">
      <w:r>
        <w:t>Σετ βελόνες-ηλεκτρόδια εκπομπής ραδιοσυχνοτήτων θερμικής</w:t>
      </w:r>
    </w:p>
    <w:p w:rsidR="00B710EE" w:rsidRDefault="00B710EE" w:rsidP="00B710EE">
      <w:proofErr w:type="spellStart"/>
      <w:r>
        <w:t>νευροτροποποίησης</w:t>
      </w:r>
      <w:proofErr w:type="spellEnd"/>
      <w:r>
        <w:t xml:space="preserve"> (PRF - STP), </w:t>
      </w:r>
      <w:proofErr w:type="spellStart"/>
      <w:r>
        <w:t>νευρόλυσης</w:t>
      </w:r>
      <w:proofErr w:type="spellEnd"/>
      <w:r>
        <w:t xml:space="preserve"> (RF </w:t>
      </w:r>
      <w:proofErr w:type="spellStart"/>
      <w:r>
        <w:t>lesion</w:t>
      </w:r>
      <w:proofErr w:type="spellEnd"/>
      <w:r>
        <w:t>) για 2πολικό, 3πολικό</w:t>
      </w:r>
    </w:p>
    <w:p w:rsidR="00B710EE" w:rsidRDefault="00B710EE" w:rsidP="00B710EE">
      <w:r>
        <w:t xml:space="preserve">&amp; 4πολικό </w:t>
      </w:r>
      <w:proofErr w:type="spellStart"/>
      <w:r>
        <w:t>θερμοκαυτηριασμό</w:t>
      </w:r>
      <w:proofErr w:type="spellEnd"/>
      <w:r>
        <w:t xml:space="preserve"> με διάλυμα </w:t>
      </w:r>
      <w:proofErr w:type="spellStart"/>
      <w:r>
        <w:t>υαλουρονικού</w:t>
      </w:r>
      <w:proofErr w:type="spellEnd"/>
      <w:r>
        <w:t xml:space="preserve"> οξέος, για </w:t>
      </w:r>
      <w:proofErr w:type="spellStart"/>
      <w:r>
        <w:t>γάγλια</w:t>
      </w:r>
      <w:proofErr w:type="spellEnd"/>
    </w:p>
    <w:p w:rsidR="00B710EE" w:rsidRDefault="00B710EE" w:rsidP="00B710EE">
      <w:r>
        <w:t xml:space="preserve">ραχιαίας ρίζας (DRG), </w:t>
      </w:r>
      <w:proofErr w:type="spellStart"/>
      <w:r>
        <w:t>υπερπλάτιο</w:t>
      </w:r>
      <w:proofErr w:type="spellEnd"/>
      <w:r>
        <w:t xml:space="preserve"> νεύρο (</w:t>
      </w:r>
      <w:proofErr w:type="spellStart"/>
      <w:r>
        <w:t>suprascapular</w:t>
      </w:r>
      <w:proofErr w:type="spellEnd"/>
      <w:r>
        <w:t xml:space="preserve">), </w:t>
      </w:r>
      <w:proofErr w:type="spellStart"/>
      <w:r>
        <w:t>ιερολαγώνειο</w:t>
      </w:r>
      <w:proofErr w:type="spellEnd"/>
    </w:p>
    <w:p w:rsidR="00B710EE" w:rsidRPr="00B710EE" w:rsidRDefault="00B710EE" w:rsidP="00B710EE">
      <w:pPr>
        <w:rPr>
          <w:lang w:val="en-US"/>
        </w:rPr>
      </w:pPr>
      <w:r>
        <w:t>άρθρωση</w:t>
      </w:r>
      <w:r w:rsidRPr="00B710EE">
        <w:rPr>
          <w:lang w:val="en-US"/>
        </w:rPr>
        <w:t xml:space="preserve"> (sacroiliac joint), FACET joints (cervical, Thoracic, Lumbar),</w:t>
      </w:r>
    </w:p>
    <w:p w:rsidR="00B710EE" w:rsidRDefault="00B710EE" w:rsidP="00B710EE">
      <w:r>
        <w:t>σπλαχνικών, γονιδιακών νεύρων (</w:t>
      </w:r>
      <w:proofErr w:type="spellStart"/>
      <w:r>
        <w:t>genicular</w:t>
      </w:r>
      <w:proofErr w:type="spellEnd"/>
      <w:r>
        <w:t xml:space="preserve"> </w:t>
      </w:r>
      <w:proofErr w:type="spellStart"/>
      <w:r>
        <w:t>nerves</w:t>
      </w:r>
      <w:proofErr w:type="spellEnd"/>
      <w:r>
        <w:t xml:space="preserve">), </w:t>
      </w:r>
      <w:proofErr w:type="spellStart"/>
      <w:r>
        <w:t>ενδαρθρική</w:t>
      </w:r>
      <w:proofErr w:type="spellEnd"/>
      <w:r>
        <w:t xml:space="preserve"> </w:t>
      </w:r>
      <w:proofErr w:type="spellStart"/>
      <w:r>
        <w:t>νευρόλυση</w:t>
      </w:r>
      <w:proofErr w:type="spellEnd"/>
    </w:p>
    <w:p w:rsidR="00B710EE" w:rsidRDefault="00B710EE" w:rsidP="00B710EE">
      <w:r>
        <w:t>κ.α. πλήρους συμβατότητας με γεννήτρια 4 λειτουργιών.</w:t>
      </w:r>
    </w:p>
    <w:p w:rsidR="00B710EE" w:rsidRDefault="00B710EE" w:rsidP="00B710EE">
      <w:r>
        <w:t>Να προσφέρονται σετ βελόνες-ηλεκτρόδια εκπομπής ραδιοσυχνοτήτων</w:t>
      </w:r>
    </w:p>
    <w:p w:rsidR="00B710EE" w:rsidRDefault="00B710EE" w:rsidP="00B710EE">
      <w:r>
        <w:t xml:space="preserve">θερμικής </w:t>
      </w:r>
      <w:proofErr w:type="spellStart"/>
      <w:r>
        <w:t>νευροτροποποίησης</w:t>
      </w:r>
      <w:proofErr w:type="spellEnd"/>
      <w:r>
        <w:t xml:space="preserve"> (PRF - STP), </w:t>
      </w:r>
      <w:proofErr w:type="spellStart"/>
      <w:r>
        <w:t>νευρόλυσης</w:t>
      </w:r>
      <w:proofErr w:type="spellEnd"/>
      <w:r>
        <w:t xml:space="preserve"> (RF </w:t>
      </w:r>
      <w:proofErr w:type="spellStart"/>
      <w:r>
        <w:t>lesion</w:t>
      </w:r>
      <w:proofErr w:type="spellEnd"/>
      <w:r>
        <w:t>) για</w:t>
      </w:r>
    </w:p>
    <w:p w:rsidR="00B710EE" w:rsidRDefault="00B710EE" w:rsidP="00B710EE">
      <w:r>
        <w:t xml:space="preserve">2πολικό, 3πολικό &amp; 4πολικό </w:t>
      </w:r>
      <w:proofErr w:type="spellStart"/>
      <w:r>
        <w:t>θερμοκαυτηριασμό</w:t>
      </w:r>
      <w:proofErr w:type="spellEnd"/>
      <w:r>
        <w:t xml:space="preserve"> με διάλυμα</w:t>
      </w:r>
    </w:p>
    <w:p w:rsidR="00B710EE" w:rsidRDefault="00B710EE" w:rsidP="00B710EE">
      <w:proofErr w:type="spellStart"/>
      <w:r>
        <w:t>υαλουρονικού</w:t>
      </w:r>
      <w:proofErr w:type="spellEnd"/>
      <w:r>
        <w:t xml:space="preserve"> οξέος για </w:t>
      </w:r>
      <w:proofErr w:type="spellStart"/>
      <w:r>
        <w:t>γάγλια</w:t>
      </w:r>
      <w:proofErr w:type="spellEnd"/>
      <w:r>
        <w:t xml:space="preserve"> ραχιαίας ρίζας (DRG), </w:t>
      </w:r>
      <w:proofErr w:type="spellStart"/>
      <w:r>
        <w:t>υπερπλάτιο</w:t>
      </w:r>
      <w:proofErr w:type="spellEnd"/>
      <w:r>
        <w:t xml:space="preserve"> νεύρο</w:t>
      </w:r>
    </w:p>
    <w:p w:rsidR="00B710EE" w:rsidRPr="00B710EE" w:rsidRDefault="00B710EE" w:rsidP="00B710EE">
      <w:pPr>
        <w:rPr>
          <w:lang w:val="en-US"/>
        </w:rPr>
      </w:pPr>
      <w:r w:rsidRPr="00B710EE">
        <w:rPr>
          <w:lang w:val="en-US"/>
        </w:rPr>
        <w:t>(</w:t>
      </w:r>
      <w:proofErr w:type="gramStart"/>
      <w:r w:rsidRPr="00B710EE">
        <w:rPr>
          <w:lang w:val="en-US"/>
        </w:rPr>
        <w:t>suprascapular</w:t>
      </w:r>
      <w:proofErr w:type="gramEnd"/>
      <w:r w:rsidRPr="00B710EE">
        <w:rPr>
          <w:lang w:val="en-US"/>
        </w:rPr>
        <w:t xml:space="preserve">), </w:t>
      </w:r>
      <w:proofErr w:type="spellStart"/>
      <w:r>
        <w:t>ιερολαγώνειο</w:t>
      </w:r>
      <w:proofErr w:type="spellEnd"/>
      <w:r w:rsidRPr="00B710EE">
        <w:rPr>
          <w:lang w:val="en-US"/>
        </w:rPr>
        <w:t xml:space="preserve"> </w:t>
      </w:r>
      <w:r>
        <w:t>άρθρωση</w:t>
      </w:r>
      <w:r w:rsidRPr="00B710EE">
        <w:rPr>
          <w:lang w:val="en-US"/>
        </w:rPr>
        <w:t xml:space="preserve"> (sacroiliac joint), FACET joints</w:t>
      </w:r>
    </w:p>
    <w:p w:rsidR="00B710EE" w:rsidRPr="00B710EE" w:rsidRDefault="00B710EE" w:rsidP="00B710EE">
      <w:pPr>
        <w:rPr>
          <w:lang w:val="en-US"/>
        </w:rPr>
      </w:pPr>
      <w:r w:rsidRPr="00B710EE">
        <w:rPr>
          <w:lang w:val="en-US"/>
        </w:rPr>
        <w:t>(</w:t>
      </w:r>
      <w:proofErr w:type="gramStart"/>
      <w:r w:rsidRPr="00B710EE">
        <w:rPr>
          <w:lang w:val="en-US"/>
        </w:rPr>
        <w:t>cervical</w:t>
      </w:r>
      <w:proofErr w:type="gramEnd"/>
      <w:r w:rsidRPr="00B710EE">
        <w:rPr>
          <w:lang w:val="en-US"/>
        </w:rPr>
        <w:t xml:space="preserve">, Thoracic, Lumbar), </w:t>
      </w:r>
      <w:r>
        <w:t>σπλαχνικών</w:t>
      </w:r>
      <w:r w:rsidRPr="00B710EE">
        <w:rPr>
          <w:lang w:val="en-US"/>
        </w:rPr>
        <w:t xml:space="preserve">, </w:t>
      </w:r>
      <w:r>
        <w:t>γονιδιακών</w:t>
      </w:r>
      <w:r w:rsidRPr="00B710EE">
        <w:rPr>
          <w:lang w:val="en-US"/>
        </w:rPr>
        <w:t xml:space="preserve"> </w:t>
      </w:r>
      <w:r>
        <w:t>νεύρων</w:t>
      </w:r>
      <w:r w:rsidRPr="00B710EE">
        <w:rPr>
          <w:lang w:val="en-US"/>
        </w:rPr>
        <w:t xml:space="preserve"> (genicular</w:t>
      </w:r>
    </w:p>
    <w:p w:rsidR="00B710EE" w:rsidRDefault="00B710EE" w:rsidP="00B710EE">
      <w:proofErr w:type="spellStart"/>
      <w:r>
        <w:t>nerves</w:t>
      </w:r>
      <w:proofErr w:type="spellEnd"/>
      <w:r>
        <w:t xml:space="preserve">), </w:t>
      </w:r>
      <w:proofErr w:type="spellStart"/>
      <w:r>
        <w:t>ενδαρθρική</w:t>
      </w:r>
      <w:proofErr w:type="spellEnd"/>
      <w:r>
        <w:t xml:space="preserve"> </w:t>
      </w:r>
      <w:proofErr w:type="spellStart"/>
      <w:r>
        <w:t>νευρόλυση</w:t>
      </w:r>
      <w:proofErr w:type="spellEnd"/>
      <w:r>
        <w:t xml:space="preserve"> κ.α. πλήρους συμβατότητας με γεννήτρια</w:t>
      </w:r>
    </w:p>
    <w:p w:rsidR="00B710EE" w:rsidRDefault="00B710EE" w:rsidP="00B710EE">
      <w:r>
        <w:t>4 λειτουργιών (</w:t>
      </w:r>
      <w:proofErr w:type="spellStart"/>
      <w:r>
        <w:t>modes</w:t>
      </w:r>
      <w:proofErr w:type="spellEnd"/>
      <w:r>
        <w:t>) του ίδιου κατασκευαστικού οίκου ανάλογα του</w:t>
      </w:r>
    </w:p>
    <w:p w:rsidR="00B710EE" w:rsidRDefault="00B710EE" w:rsidP="00B710EE">
      <w:r>
        <w:t>θεραπευτικού πρωτοκόλλου και θεραπευτικών παραμέτρων (Leiden</w:t>
      </w:r>
    </w:p>
    <w:p w:rsidR="00B710EE" w:rsidRDefault="00B710EE" w:rsidP="00B710EE">
      <w:proofErr w:type="spellStart"/>
      <w:r>
        <w:t>consensus</w:t>
      </w:r>
      <w:proofErr w:type="spellEnd"/>
      <w:r>
        <w:t>) σε αποστειρωμένη συσκευασία, πλήρους συμβατότητας με την γεννήτρια παλμικής, θερμικής καθώς και τυχαιοποιημένης εκπομπής ραδιοσυχνοτήτων TOPLG20, ως εξής:</w:t>
      </w:r>
    </w:p>
    <w:p w:rsidR="00B710EE" w:rsidRDefault="00B710EE" w:rsidP="00B710EE"/>
    <w:p w:rsidR="00B710EE" w:rsidRDefault="00B710EE" w:rsidP="00B710EE">
      <w:r>
        <w:t>Το σετ να  αποτελείται από:</w:t>
      </w:r>
    </w:p>
    <w:p w:rsidR="00B710EE" w:rsidRDefault="00B710EE" w:rsidP="00B710EE">
      <w:r>
        <w:t>α)1 Βελόνα-ηλεκτρόδιο ραδιοσυχνοτήτων με εισαγωγείς (ανάλογα με τις ανάγκες του</w:t>
      </w:r>
    </w:p>
    <w:p w:rsidR="00B710EE" w:rsidRDefault="00B710EE" w:rsidP="00B710EE">
      <w:r>
        <w:t>εκάστοτε περιστατικού), σε ατομική ξεχωριστή συσκευασία εκάστη.</w:t>
      </w:r>
    </w:p>
    <w:p w:rsidR="00B710EE" w:rsidRDefault="00B710EE" w:rsidP="00B710EE">
      <w:r>
        <w:t>β)Γείωση</w:t>
      </w:r>
    </w:p>
    <w:p w:rsidR="00B710EE" w:rsidRDefault="00B710EE" w:rsidP="00B710EE">
      <w:r>
        <w:t xml:space="preserve">γ)Διάλυμα </w:t>
      </w:r>
      <w:proofErr w:type="spellStart"/>
      <w:r>
        <w:t>υαλουρονικού</w:t>
      </w:r>
      <w:proofErr w:type="spellEnd"/>
      <w:r>
        <w:t xml:space="preserve"> οξέος</w:t>
      </w:r>
    </w:p>
    <w:p w:rsidR="00B710EE" w:rsidRDefault="00B710EE" w:rsidP="00B710EE">
      <w:r>
        <w:t>δ)Σχεδιάγραμμα διαχείρισης και παρακολούθησης πόνου (WOMAC-</w:t>
      </w:r>
      <w:proofErr w:type="spellStart"/>
      <w:r>
        <w:t>pain</w:t>
      </w:r>
      <w:proofErr w:type="spellEnd"/>
      <w:r>
        <w:t xml:space="preserve"> </w:t>
      </w:r>
      <w:proofErr w:type="spellStart"/>
      <w:r>
        <w:t>score</w:t>
      </w:r>
      <w:proofErr w:type="spellEnd"/>
      <w:r>
        <w:t>) ή</w:t>
      </w:r>
    </w:p>
    <w:p w:rsidR="00E0233F" w:rsidRDefault="00B710EE" w:rsidP="00B710EE">
      <w:r>
        <w:t>παρόμοιο αυτού.</w:t>
      </w:r>
      <w:bookmarkStart w:id="0" w:name="_GoBack"/>
      <w:bookmarkEnd w:id="0"/>
    </w:p>
    <w:sectPr w:rsidR="00E02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EE"/>
    <w:rsid w:val="00B710EE"/>
    <w:rsid w:val="00E0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F4DF7-4412-4E44-90AC-20496DEC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2026-02-13T08:29:00Z</dcterms:created>
  <dcterms:modified xsi:type="dcterms:W3CDTF">2026-02-13T08:29:00Z</dcterms:modified>
</cp:coreProperties>
</file>