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27F" w:rsidRPr="0070727F" w:rsidRDefault="0070727F" w:rsidP="0070727F">
      <w:pPr>
        <w:rPr>
          <w:b/>
        </w:rPr>
      </w:pPr>
      <w:r w:rsidRPr="0070727F">
        <w:rPr>
          <w:b/>
        </w:rPr>
        <w:t>ΑΠΟΡΡΥΠΑΝΤΙΚΟ ΥΓΡΟ ΕΝΔΟΣΚΟΠΙΩΝ ΣΕ LT</w:t>
      </w:r>
    </w:p>
    <w:p w:rsidR="0070727F" w:rsidRDefault="0070727F" w:rsidP="0070727F">
      <w:r>
        <w:t xml:space="preserve">1.Να είναι συμπυκνωμένο </w:t>
      </w:r>
      <w:proofErr w:type="spellStart"/>
      <w:r>
        <w:t>ενζυματικό</w:t>
      </w:r>
      <w:proofErr w:type="spellEnd"/>
      <w:r>
        <w:t xml:space="preserve"> υγρό για τον καθαρισμό των ενδοσκοπίων σε αυτόματα πλυντήρια.</w:t>
      </w:r>
    </w:p>
    <w:p w:rsidR="0070727F" w:rsidRDefault="0070727F" w:rsidP="0070727F">
      <w:r>
        <w:t xml:space="preserve">2.Με ουδέτερο </w:t>
      </w:r>
      <w:proofErr w:type="spellStart"/>
      <w:r>
        <w:t>pΗ</w:t>
      </w:r>
      <w:proofErr w:type="spellEnd"/>
      <w:r>
        <w:t xml:space="preserve"> διαλύματος, συμβατό με το υλικό κατασκευής των ενδοσκοπίων. Να κατατεθούν πιστοπ</w:t>
      </w:r>
      <w:bookmarkStart w:id="0" w:name="_GoBack"/>
      <w:bookmarkEnd w:id="0"/>
      <w:r>
        <w:t>οιητικά  από επίσημους κατασκευαστές ενδοσκοπίων.</w:t>
      </w:r>
    </w:p>
    <w:p w:rsidR="0070727F" w:rsidRDefault="0070727F" w:rsidP="0070727F">
      <w:r>
        <w:t>3.Να είναι χαμηλού αφρισμού.</w:t>
      </w:r>
    </w:p>
    <w:p w:rsidR="0070727F" w:rsidRDefault="0070727F" w:rsidP="0070727F">
      <w:r>
        <w:t xml:space="preserve">4.Να είναι φιλικό με το περιβάλλον και τον χρήστη ( μη καυστικό, μη ερεθιστικό μη διαβρωτικό) στις </w:t>
      </w:r>
      <w:proofErr w:type="spellStart"/>
      <w:r>
        <w:t>συνιστώμενες</w:t>
      </w:r>
      <w:proofErr w:type="spellEnd"/>
      <w:r>
        <w:t xml:space="preserve"> δοσολογίες χρήσης και να κατατεθεί το </w:t>
      </w:r>
      <w:proofErr w:type="spellStart"/>
      <w:r>
        <w:t>οικοτοξικολογικό</w:t>
      </w:r>
      <w:proofErr w:type="spellEnd"/>
      <w:r>
        <w:t xml:space="preserve"> προφίλ του σκευάσματος (πρωτότυπο και μετάφραση στα Ελληνικά).</w:t>
      </w:r>
    </w:p>
    <w:p w:rsidR="0070727F" w:rsidRDefault="0070727F" w:rsidP="0070727F">
      <w:r>
        <w:t xml:space="preserve">5.Να διατίθεται σε συσκευασία έως 5lt.  </w:t>
      </w:r>
    </w:p>
    <w:p w:rsidR="0070727F" w:rsidRDefault="0070727F" w:rsidP="0070727F">
      <w:r>
        <w:t>6.Συμβατό με το απολυμαντικό  χρήσης (να κατατεθεί δήλωση του παραγωγού).</w:t>
      </w:r>
    </w:p>
    <w:p w:rsidR="0070727F" w:rsidRDefault="0070727F" w:rsidP="0070727F">
      <w:r>
        <w:t>7.Να φέρει σήμανση CE και να  καταχώρηση στο Ε.Μ.Χ.Π ή PCN και να κατατεθούν αντίγραφα αυτών.</w:t>
      </w:r>
    </w:p>
    <w:p w:rsidR="00291CD7" w:rsidRDefault="0070727F" w:rsidP="0070727F">
      <w:r>
        <w:t>8.Να δοθεί για οικονομική αξιολόγηση το κόστος προϊόντος έπειτα από την προτεινόμενη κατασκευαστική αραίωση</w:t>
      </w:r>
    </w:p>
    <w:sectPr w:rsidR="00291C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27F"/>
    <w:rsid w:val="00291CD7"/>
    <w:rsid w:val="0070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F90D"/>
  <w15:chartTrackingRefBased/>
  <w15:docId w15:val="{D532D008-EE22-4A65-AAD6-E75D3A9C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2026-03-10T06:29:00Z</dcterms:created>
  <dcterms:modified xsi:type="dcterms:W3CDTF">2026-03-10T06:29:00Z</dcterms:modified>
</cp:coreProperties>
</file>