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C8" w:rsidRDefault="006A5FC8" w:rsidP="006A5FC8">
      <w:r>
        <w:t xml:space="preserve">Διάλυμα εντερικής διατροφής μέσω καθετήρα σίτισης για ασθενείς με αυξημένες θερμιδικές ανάγκες ( </w:t>
      </w:r>
      <w:proofErr w:type="spellStart"/>
      <w:r>
        <w:t>υπερκαταβολικοί</w:t>
      </w:r>
      <w:proofErr w:type="spellEnd"/>
      <w:r>
        <w:t xml:space="preserve">, </w:t>
      </w:r>
      <w:proofErr w:type="spellStart"/>
      <w:r>
        <w:t>εγκαυματίες</w:t>
      </w:r>
      <w:proofErr w:type="spellEnd"/>
      <w:r>
        <w:t xml:space="preserve">, σε σήψη, καρκινοπαθείς, </w:t>
      </w:r>
      <w:proofErr w:type="spellStart"/>
      <w:r>
        <w:t>πολυτραυματίες</w:t>
      </w:r>
      <w:proofErr w:type="spellEnd"/>
      <w:r>
        <w:t xml:space="preserve">, με </w:t>
      </w:r>
      <w:proofErr w:type="spellStart"/>
      <w:r>
        <w:t>υποθρεψία</w:t>
      </w:r>
      <w:proofErr w:type="spellEnd"/>
      <w:r>
        <w:t>, μετεγχειρητικούς, ασθενείς με περιορισμό υγρών).</w:t>
      </w:r>
    </w:p>
    <w:p w:rsidR="006A5FC8" w:rsidRDefault="006A5FC8" w:rsidP="006A5FC8">
      <w:proofErr w:type="spellStart"/>
      <w:r>
        <w:t>Ωσμωτικότητα</w:t>
      </w:r>
      <w:proofErr w:type="spellEnd"/>
      <w:r>
        <w:t xml:space="preserve">:   250-350 </w:t>
      </w:r>
      <w:proofErr w:type="spellStart"/>
      <w:r>
        <w:t>mOsm</w:t>
      </w:r>
      <w:proofErr w:type="spellEnd"/>
      <w:r>
        <w:t>/l</w:t>
      </w:r>
    </w:p>
    <w:p w:rsidR="006A5FC8" w:rsidRDefault="006A5FC8" w:rsidP="006A5FC8">
      <w:r>
        <w:t xml:space="preserve">Θερμίδες:           1,5 </w:t>
      </w:r>
      <w:proofErr w:type="spellStart"/>
      <w:r>
        <w:t>kcal</w:t>
      </w:r>
      <w:proofErr w:type="spellEnd"/>
      <w:r>
        <w:t>/</w:t>
      </w:r>
      <w:proofErr w:type="spellStart"/>
      <w:r>
        <w:t>ml</w:t>
      </w:r>
      <w:proofErr w:type="spellEnd"/>
    </w:p>
    <w:p w:rsidR="006A5FC8" w:rsidRDefault="006A5FC8" w:rsidP="006A5FC8">
      <w:r>
        <w:t>Πρωτεΐνες:          15-16%</w:t>
      </w:r>
    </w:p>
    <w:p w:rsidR="006A5FC8" w:rsidRDefault="006A5FC8" w:rsidP="006A5FC8">
      <w:r>
        <w:t>Υδατάνθρακες:   45-55%</w:t>
      </w:r>
    </w:p>
    <w:p w:rsidR="006A5FC8" w:rsidRDefault="006A5FC8" w:rsidP="006A5FC8">
      <w:r>
        <w:t>Λίπη:                   30-35%</w:t>
      </w:r>
    </w:p>
    <w:p w:rsidR="006A5FC8" w:rsidRDefault="006A5FC8" w:rsidP="006A5FC8">
      <w:r>
        <w:t>Να καλύπτει τις ημερήσιες ανάγκες σε βιταμίνες, ιχνοστοιχεία και μέταλλα.</w:t>
      </w:r>
    </w:p>
    <w:p w:rsidR="00FC304A" w:rsidRDefault="006A5FC8" w:rsidP="006A5FC8">
      <w:r>
        <w:t xml:space="preserve">Σε συσκευασία των 500ml σε φιάλη ή </w:t>
      </w:r>
      <w:proofErr w:type="spellStart"/>
      <w:r>
        <w:t>σάκκο</w:t>
      </w:r>
      <w:proofErr w:type="spellEnd"/>
      <w:r>
        <w:t>, που να εφαρμόζει απευθείας σε όλες τις συσκευές χορήγησης σίτισης.</w:t>
      </w:r>
      <w:bookmarkStart w:id="0" w:name="_GoBack"/>
      <w:bookmarkEnd w:id="0"/>
    </w:p>
    <w:sectPr w:rsidR="00FC3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8"/>
    <w:rsid w:val="006A5FC8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5051F-6D6C-4D68-90A4-68FAAA15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489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2026-03-19T09:16:00Z</dcterms:created>
  <dcterms:modified xsi:type="dcterms:W3CDTF">2026-03-19T09:17:00Z</dcterms:modified>
</cp:coreProperties>
</file>